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План мероприятий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 формированию функциональной грамотности обучающихся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 20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21/22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учебный год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Цель:</w:t>
      </w:r>
      <w:r>
        <w:rPr>
          <w:rFonts w:hAnsi="Times New Roman" w:cs="Times New Roman"/>
          <w:color w:val="000000"/>
          <w:sz w:val="24"/>
          <w:szCs w:val="24"/>
        </w:rPr>
        <w:t> создать условия для формирования функциональной грамотности (читательской, математической, естественно-научной) среди обучающихся 5–9-х</w:t>
      </w:r>
      <w:r>
        <w:rPr>
          <w:rFonts w:hAnsi="Times New Roman" w:cs="Times New Roman"/>
          <w:color w:val="000000"/>
          <w:sz w:val="24"/>
          <w:szCs w:val="24"/>
        </w:rPr>
        <w:t xml:space="preserve"> классов посредством актуализации межпредметных связей в образовательном процессе.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Задачи:</w:t>
      </w: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Рассмотреть теоретические аспекты процесса формирования функциональной грамотности.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Выявить возможности активизации межпредметных связей как условие формирования функциональной грамотности обучающихся.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Выявить узкие места, затруднения и проблемы, имеющие место в реализации ФГОС, для принятия своевременных мер по обеспечению успешного выполнения задачи повышения качества образования.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Повысить квалификацию педагогических кадров через ознакомление учителей с разрабатываемыми в федеральном проекте «Мониторинг формирования и оценки функциональной грамотности» (далее – Проект) подходами к формированию и оценке функциональной грамотности и банком открытых заданий для обучающихся 5-х и 7-х классов.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Разработать различные механизмы для реализации системы мер по формированию функциональной грамотности обучающихся.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Провести диагностику сформированности функциональной грамотности обучающихся.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Совершенствовать содержание учебно-методического комплекса и формы преподавания для развития функциональной грамотности обучающихся.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Пополнить и актуализировать банк заданий и межпредметных технологий для формирования функциональной грамотности обучающихся.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Улучшить качество внеурочной и внеклассной работы.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Ожидаемые результаты: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Разработка модели формирования функциональной грамотности педагогами школы.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Создание условий для формирования функциональной грамотности обучающихся.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Пополненный и актуализированный банк заданий и межпредметных технологий для формирования функциональной грамотности обучающихся.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Повышение уровня профессиональной компетентности педагогов по вопросу формирования функциональной грамотности обучающихся.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Повышение качества образования.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мероприятия проекта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 реализации проекта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 реализации мероприятия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Исполнители мероприятия</w:t>
            </w:r>
          </w:p>
        </w:tc>
      </w:tr>
      <w:tr>
        <w:trPr>
          <w:trHeight w:val="0"/>
        </w:trPr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ЭТАП 1. Подготовительный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 федеральных нормативных и методических материалов по вопросам формирования и оценки функциональной грамотности: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обучающихся, утвержденных совместным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приказом Рособрнадзора, Минпросвещения от 06.05.2019 № 590/219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подходов международного сравнительного исследования PISA к оценке функциональной грамотности: особенности заданий;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материалов Проекта 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материалов проводимых в РФ международных исследований TIMSS, PIRLS, PISA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Сентябрь–октябрь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Разработанный план по реализации проекта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уководители рабочих групп педагогов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условий осуществления образовательной деятельности в школе (кадровых, материально-технических, методических и т. д.) и состояния уровня функциональной грамотности обучающихся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Август–сентябрь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Аналитическая информация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 и утверждение локальных актов, обеспечивающих реализацию плана по формированию функциональной грамотности обучающихся в школе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Август–с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ентябрь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 утвержденных локальных актов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Включение в учебный план спецкурсов, направленных на формирование функциональной грамотности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 план с изменениями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Приобретение учебных пособий для обучающихся по формированию функциональной грамотности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Пополнение школьной библиотеки, использование обучающимися образовательной организации пособий по формированию функциональной грамотности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 памятки для участников образовательных отношений «Функциональная грамотность и ее компоненты»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Август–сентябрь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Информирование участников образовательных отношений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Родительские собрания «Метапредметные результаты ФГОС в контексте международного сопоставительного исследования PISA»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Октябрь–декабрь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Информирование родителей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председатель совета родителей, 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Запуск информационно-справочного раздела «Функциональная грамотность» на сайте школы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Информирование всех участников образовательных отношений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технический специалист,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Презентация материалов по тематике «функциональная грамотность» и «межпредметные связи»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Октябрь–ноябрь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Методические материалы по данной теме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Рабочие группы педагогов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семинаре «Формирование и развитие функциональной грамотности в контексте международных и российских исследований качества образования»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 профессиональной компетентности по вопросу формирования функциональной грамотности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диагностики для выявления уровня сформированности функциональной грамотности у обучающихся 5-х, 10-х классов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Аналитическая справка о результатах проведения стартовой диагностики и уровня сформированности функциональной грамотности у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едагоги,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бучающиеся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 совет «Внутришкольная система оценки качества образования: проблемы и перспективы»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Сформулированы требования разных групп участников образовательных отношений к качеству образования; внесены изменения в локальные нормативные акты по ВСОКО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УВР, педагоги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 модели организации формирования функциональной грамотности на основе активизации межпредметных связей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Концепция разработанной модели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уководители рабочих групп</w:t>
            </w:r>
          </w:p>
        </w:tc>
      </w:tr>
      <w:tr>
        <w:trPr>
          <w:trHeight w:val="0"/>
        </w:trPr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ЭТАП 2. Практический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Реализация спецкурсов, направленных на формирование функциональной грамотности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 уровня функциональной грамотности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Пополнение и актуализация банка заданий и межпредметных технологий для формирования функциональной грамотности обучающихся, в том числе разработанных ФГБНУ «Институт стратегии развития образования Российской академии образования»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Пополненный и актуализированный банк межпредметных технологий и заданий для формирования функциональной грамотности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  педагоги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Заседания рабочих групп педагогов с целью обмена опытом реализации содержания и форм активизации межпредметных связей для формирования функциональной грамотности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Январь–февраль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Скорректированная модель организации формирования функциональной грамотности, методические рекомендации для педагогов по реализации плана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едагоги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Внедрение в образовательный процесс разработанного материала из открытого банка заданий и технологий с целью формирования функциональной грамотности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Февраль–май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Освоение педагогами методики образовательного процесса в соответствии с целью и задачами плана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уководители групп,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бучающиеся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диагностики с целью мониторинга уровня сформированности разных видов компетенций в рамках функциональной грамотности.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феврале – индивидуальный проект в 9-х классах; в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марте–апреле – метапредметные диагностические работы и групповые проекты во 2–4-х, 5–8-х классах; в мае – индивидуальный проект в 10-х классах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Аналитическая справка по результатам контроля уровня сформированности функциональной грамотности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уководители групп,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бучающиеся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 совет «Как организовать образовательную деятельность, чтобы повысить функциональную грамотность школьников». Изучение работы учителей по формированию функциональной грамотности обучающихся, внесение корректив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 педагогического совета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УВР, педагоги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обучающихся школы в конкурсах, олимпиадах по развитию функциональной грамотности разных возрастных групп под руководством педагогов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Март–апрель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результатов участия обучающихся по результатам оценивания компетенций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уководители рабочих групп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Обобщение инновационного опыта педагогов школы и представление опыта на заседаниях методических объединений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Март–апрель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Освоение педагогами методики образовательного процесса в соответствии с целью и задачами плана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уководители групп,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бучающиеся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реализации мероприятий плана работы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Совещание при директоре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участия педагогов школы в курсах повышения квалификации Академии просвещения РФ, посвященных формированию функциональной грамотности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 уровня профессиональной компетентности педагогов по вопросу формирования функциональной грамотности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УВР, педагоги</w:t>
            </w:r>
          </w:p>
        </w:tc>
      </w:tr>
      <w:tr>
        <w:trPr>
          <w:trHeight w:val="0"/>
        </w:trPr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ЭТАП 3. Рефлексивно-оценочный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качества результатов учеников на всероссийских проверочных работах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Март–май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результатов ВПР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уководители рабочих групп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реализации плана работы, обобщение опыта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Совещание при директоре, выпуск методического пособия с материалами по реализации плана по формированию функциональной грамотности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уководители рабочих групп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мастер-классов педагогов «Лучшие практики формирования функциональной грамотности»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мастер-классов, выступления на педсовете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едагоги 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Диагностика ожиданий педагогов от реализации плана, внесение корректировок в рабочие программы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Июнь–август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Аналитическая справка по результатам диагностики, составление программ для дальнейшего продолжения работы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едагоги 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1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54c0be5598ce4f9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