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23" w:rsidRPr="00715D2C" w:rsidRDefault="00314E23" w:rsidP="00314E23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>униципальное общеобразовательное учреждение</w:t>
      </w:r>
    </w:p>
    <w:p w:rsidR="00314E23" w:rsidRDefault="00314E23" w:rsidP="00314E23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r>
        <w:rPr>
          <w:sz w:val="32"/>
          <w:szCs w:val="32"/>
        </w:rPr>
        <w:t>Некрасовская с</w:t>
      </w:r>
      <w:r w:rsidRPr="00715D2C">
        <w:rPr>
          <w:sz w:val="32"/>
          <w:szCs w:val="32"/>
        </w:rPr>
        <w:t>редняя общеобразовательн</w:t>
      </w:r>
      <w:r>
        <w:rPr>
          <w:sz w:val="32"/>
          <w:szCs w:val="32"/>
        </w:rPr>
        <w:t>ая</w:t>
      </w:r>
      <w:r w:rsidRPr="00715D2C">
        <w:rPr>
          <w:sz w:val="32"/>
          <w:szCs w:val="32"/>
        </w:rPr>
        <w:t xml:space="preserve"> школа имени </w:t>
      </w:r>
      <w:proofErr w:type="spellStart"/>
      <w:r>
        <w:rPr>
          <w:sz w:val="32"/>
          <w:szCs w:val="32"/>
        </w:rPr>
        <w:t>А.А.Лукьянова</w:t>
      </w:r>
      <w:proofErr w:type="spellEnd"/>
      <w:r w:rsidRPr="00715D2C">
        <w:rPr>
          <w:sz w:val="32"/>
          <w:szCs w:val="32"/>
        </w:rPr>
        <w:t>»</w:t>
      </w:r>
    </w:p>
    <w:p w:rsidR="00CF19C2" w:rsidRDefault="00314E23">
      <w:pPr>
        <w:pStyle w:val="a3"/>
        <w:spacing w:before="1"/>
        <w:ind w:left="2900" w:right="2903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(10</w:t>
      </w:r>
      <w:r>
        <w:rPr>
          <w:color w:val="001F5F"/>
        </w:rPr>
        <w:t>–11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:rsidR="00CF19C2" w:rsidRDefault="00314E23">
      <w:pPr>
        <w:pStyle w:val="a3"/>
        <w:ind w:firstLine="0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314E23">
            <w:pPr>
              <w:pStyle w:val="TableParagraph"/>
              <w:spacing w:before="20" w:line="320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314E23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314E23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СОО, представленных в </w:t>
            </w:r>
            <w:r>
              <w:rPr>
                <w:sz w:val="24"/>
              </w:rPr>
              <w:t>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  <w:p w:rsidR="00CF19C2" w:rsidRDefault="00314E23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proofErr w:type="gramEnd"/>
          </w:p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</w:t>
            </w:r>
            <w:r>
              <w:rPr>
                <w:sz w:val="24"/>
              </w:rPr>
              <w:t>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</w:t>
            </w:r>
            <w:r>
              <w:rPr>
                <w:sz w:val="24"/>
              </w:rPr>
              <w:t>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314E23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314E2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314E2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14E23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Default="00314E23">
            <w:pPr>
              <w:pStyle w:val="TableParagraph"/>
              <w:ind w:left="923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Федеральная рабочая </w:t>
            </w:r>
            <w:r>
              <w:rPr>
                <w:sz w:val="24"/>
              </w:rPr>
              <w:t>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  <w:proofErr w:type="gramEnd"/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целостного </w:t>
            </w:r>
            <w:r>
              <w:rPr>
                <w:sz w:val="24"/>
              </w:rPr>
              <w:t>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314E2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14E2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F19C2" w:rsidRDefault="00314E23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Федеральная рабочая программа по </w:t>
            </w:r>
            <w:r>
              <w:rPr>
                <w:sz w:val="24"/>
              </w:rPr>
              <w:t>истории на уровне сред­ 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посредственному</w:t>
            </w:r>
            <w:proofErr w:type="gramEnd"/>
            <w:r>
              <w:rPr>
                <w:sz w:val="24"/>
              </w:rPr>
              <w:t xml:space="preserve">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:rsidR="00CF19C2" w:rsidRDefault="00314E2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культурной среде от уровня семьи до уровня своей </w:t>
            </w:r>
            <w:r>
              <w:rPr>
                <w:sz w:val="24"/>
              </w:rPr>
              <w:t>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F19C2" w:rsidRDefault="00314E23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314E2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14E2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579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CF19C2" w:rsidRDefault="00314E23">
            <w:pPr>
              <w:pStyle w:val="TableParagraph"/>
              <w:spacing w:before="1"/>
              <w:ind w:left="359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обществознанию углублённого уровня составлена на основе 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обществознанию углублённого уровня реализует принцип преемс</w:t>
            </w:r>
            <w:r>
              <w:rPr>
                <w:sz w:val="24"/>
              </w:rPr>
              <w:t>твенности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 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CF19C2" w:rsidRDefault="00314E23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предмета дополнено рядом </w:t>
            </w:r>
            <w:r>
              <w:rPr>
                <w:sz w:val="24"/>
              </w:rPr>
              <w:t>вопросов, связанных с логикой и методологией познания социума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социальными науками. Усилено внимание к характеристике основных социальных институтов.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дисциплинарности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z w:val="24"/>
              </w:rPr>
              <w:t>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представлений сопровождается созданием условий для развития способности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знаний на основе освоения различных видов (способов) поз</w:t>
            </w:r>
            <w:r>
              <w:rPr>
                <w:sz w:val="24"/>
              </w:rPr>
              <w:t xml:space="preserve">нания, их применения при </w:t>
            </w: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 xml:space="preserve">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адаптированными, так и неадаптированными источниками информации в условиях возрастания роли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(развёрнутого)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социально-экономического профиля обществознание на углублённом 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изучается в 10 и 11 классах. Общее количество времени на </w:t>
            </w:r>
            <w:r>
              <w:rPr>
                <w:sz w:val="24"/>
              </w:rPr>
              <w:t>два года обучения составляет 272 часа (136 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 недельная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 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CF19C2" w:rsidRDefault="00314E2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14E2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20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314E23">
            <w:pPr>
              <w:pStyle w:val="TableParagraph"/>
              <w:spacing w:before="230"/>
              <w:ind w:left="923" w:right="667" w:hanging="2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ФГОС 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реализации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образовательной программы основного общего образования.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207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</w:t>
            </w:r>
            <w:r>
              <w:rPr>
                <w:sz w:val="24"/>
              </w:rPr>
              <w:t>енциации.</w:t>
            </w:r>
          </w:p>
          <w:p w:rsidR="00CF19C2" w:rsidRDefault="00314E23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 272 часа: по одному часу в неделю в 5 и 6 классах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CF19C2">
        <w:trPr>
          <w:trHeight w:val="193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36"/>
              </w:rPr>
            </w:pPr>
          </w:p>
          <w:p w:rsidR="00CF19C2" w:rsidRDefault="00314E23">
            <w:pPr>
              <w:pStyle w:val="TableParagraph"/>
              <w:ind w:left="214" w:right="2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«Основы безопасности жизнедеятельности» разработана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314E23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Программа обеспечивает реализацию практико-о</w:t>
            </w:r>
            <w:r>
              <w:rPr>
                <w:sz w:val="24"/>
              </w:rPr>
              <w:t>риентированного подхода в преподавании учебного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системность и непрерывность приобретения обучающимися знаний и формирования у них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</w:p>
        </w:tc>
      </w:tr>
      <w:tr w:rsidR="00CF19C2">
        <w:trPr>
          <w:trHeight w:val="938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группового безопасного </w:t>
            </w:r>
            <w:r>
              <w:rPr>
                <w:sz w:val="24"/>
              </w:rPr>
              <w:t>поведения в повседневной жизни с учётом актуальных вызовов и угроз в природной,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  <w:proofErr w:type="gramEnd"/>
          </w:p>
          <w:p w:rsidR="00CF19C2" w:rsidRDefault="00314E2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F19C2" w:rsidRDefault="00314E2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федеральная рабочая программа </w:t>
            </w:r>
            <w:r>
              <w:rPr>
                <w:sz w:val="24"/>
              </w:rPr>
              <w:t>предполагает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CF19C2" w:rsidRDefault="00314E2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CF19C2" w:rsidRDefault="00314E2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CF19C2" w:rsidRDefault="00314E23">
            <w:pPr>
              <w:pStyle w:val="TableParagraph"/>
              <w:spacing w:before="1"/>
              <w:ind w:left="424" w:right="20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CF19C2" w:rsidRDefault="00314E2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CF19C2" w:rsidRDefault="00314E23">
            <w:pPr>
              <w:pStyle w:val="TableParagraph"/>
              <w:ind w:left="424" w:right="59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CF19C2" w:rsidRDefault="00314E23">
            <w:pPr>
              <w:pStyle w:val="TableParagraph"/>
              <w:ind w:left="424" w:right="3665"/>
              <w:rPr>
                <w:sz w:val="24"/>
              </w:rPr>
            </w:pPr>
            <w:r>
              <w:rPr>
                <w:sz w:val="24"/>
              </w:rPr>
              <w:t>Модуль №6 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CF19C2" w:rsidRDefault="00314E23">
            <w:pPr>
              <w:pStyle w:val="TableParagraph"/>
              <w:ind w:left="424" w:right="4187"/>
              <w:rPr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CF19C2" w:rsidRDefault="00314E23">
            <w:pPr>
              <w:pStyle w:val="TableParagraph"/>
              <w:ind w:left="424" w:right="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CF19C2" w:rsidRDefault="00314E2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CF19C2" w:rsidRDefault="00314E23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Для формирования практических навыков в области</w:t>
            </w:r>
            <w:r>
              <w:rPr>
                <w:sz w:val="24"/>
              </w:rPr>
              <w:t xml:space="preserve"> военной 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и среднего профессионального образования и учебных </w:t>
            </w:r>
            <w:proofErr w:type="gramStart"/>
            <w:r>
              <w:rPr>
                <w:sz w:val="24"/>
              </w:rPr>
              <w:t>пунктах</w:t>
            </w:r>
            <w:proofErr w:type="gramEnd"/>
            <w:r>
              <w:rPr>
                <w:sz w:val="24"/>
              </w:rPr>
              <w:t xml:space="preserve">» </w:t>
            </w:r>
            <w:r>
              <w:rPr>
                <w:sz w:val="24"/>
              </w:rPr>
              <w:t>организуются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76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314E23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  <w:proofErr w:type="gramEnd"/>
          </w:p>
          <w:p w:rsidR="00CF19C2" w:rsidRDefault="00314E23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(«Алгебраические выражения», «Уравнения и неравенства»), «Начала математического анализа», «Геометрия»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(«Геометрические фигуры и их свойства», «Измерение </w:t>
            </w:r>
            <w:r>
              <w:rPr>
                <w:sz w:val="24"/>
              </w:rPr>
              <w:t>геометрических величин»), «Вероятность и статистика».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линии развиваются параллельно, каждая в соответствии с собственной логикой, однако не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другой, 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 контакте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CF19C2" w:rsidRDefault="00314E2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Сформулированное в Федеральном государственн</w:t>
            </w:r>
            <w:r>
              <w:rPr>
                <w:sz w:val="24"/>
              </w:rPr>
              <w:t>ом образовательном стандарте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аксиомы и теоремы, применять их, проводить доказательные рассуждения в ходе решения 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>носится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Настоящей рабочей программой предусматривается изучение учебного предмета «Математика» в рамках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10—11 классах отводится 5 учебных часов в неделю в течение каждого года обучения, всего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314E2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14E23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469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8"/>
              </w:rPr>
            </w:pPr>
          </w:p>
          <w:p w:rsidR="00CF19C2" w:rsidRDefault="00314E23">
            <w:pPr>
              <w:pStyle w:val="TableParagraph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</w:t>
            </w:r>
            <w:r>
              <w:rPr>
                <w:sz w:val="24"/>
              </w:rPr>
              <w:t>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общекультуного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F19C2" w:rsidRDefault="00314E2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</w:p>
          <w:p w:rsidR="00CF19C2" w:rsidRDefault="00314E2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«Начала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анализа»,</w:t>
            </w:r>
          </w:p>
          <w:p w:rsidR="00CF19C2" w:rsidRDefault="00314E23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«Геометрия» («Геометрические фигуры и их свойства», «Измерение геометрических величин»), «Вероятность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статистика». Данные линии развиваются параллельно, каждая в соответствии с собственной логикой, однако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 одна от другой, а в тесном контакте</w:t>
            </w:r>
            <w:r>
              <w:rPr>
                <w:sz w:val="24"/>
              </w:rPr>
              <w:t xml:space="preserve"> и взаимодействии. Кроме этого, их объединяет 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z w:val="24"/>
              </w:rPr>
              <w:t xml:space="preserve"> образования требование «умение оперировать понятиями: определение, аксиома, теорема,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 свойство, признак, доказательство, равносильные формулировки; умение формулировать обратное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</w:tr>
      <w:tr w:rsidR="00CF19C2">
        <w:trPr>
          <w:trHeight w:val="1379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рассуждений» относится ко всем курсам, а формирование логических умений распределяется по всем 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уровне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  <w:p w:rsidR="00CF19C2" w:rsidRDefault="00314E23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учебном плане технологического и социально-экономического профилей на изучение математики в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F19C2">
        <w:trPr>
          <w:trHeight w:val="469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CF19C2" w:rsidRDefault="00314E23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</w:t>
            </w:r>
            <w:r>
              <w:rPr>
                <w:sz w:val="24"/>
              </w:rPr>
              <w:t>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314E2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314E2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314E2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314E2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CF19C2" w:rsidRDefault="00314E23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3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8"/>
              </w:rPr>
            </w:pPr>
          </w:p>
          <w:p w:rsidR="00CF19C2" w:rsidRDefault="00314E23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этим в структуре учебного предмета «Биология» выделены следующие содержательные линии: «Биология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закономерности».</w:t>
            </w:r>
          </w:p>
          <w:p w:rsidR="00CF19C2" w:rsidRDefault="00314E23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 её изучение отведено 68 учебных часов, по 1 часу в нед</w:t>
            </w:r>
            <w:r>
              <w:rPr>
                <w:sz w:val="24"/>
              </w:rPr>
              <w:t>елю в 10 и 11 классах гуманитарного,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CF19C2">
        <w:trPr>
          <w:trHeight w:val="496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</w:rPr>
            </w:pPr>
          </w:p>
          <w:p w:rsidR="00CF19C2" w:rsidRDefault="00314E23">
            <w:pPr>
              <w:pStyle w:val="TableParagraph"/>
              <w:ind w:left="355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  <w:proofErr w:type="gramEnd"/>
          </w:p>
          <w:p w:rsidR="00CF19C2" w:rsidRDefault="00314E2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Программы направлено на формирование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CF19C2" w:rsidRDefault="00314E2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</w:t>
            </w:r>
            <w:r>
              <w:rPr>
                <w:sz w:val="24"/>
              </w:rPr>
              <w:t>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представлениях о природе, границах применимости теорий, для описания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CF19C2" w:rsidRDefault="00314E2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  <w:proofErr w:type="gramEnd"/>
          </w:p>
        </w:tc>
      </w:tr>
    </w:tbl>
    <w:p w:rsidR="00CF19C2" w:rsidRDefault="00CF19C2">
      <w:pPr>
        <w:spacing w:line="276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24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314E23">
            <w:pPr>
              <w:pStyle w:val="TableParagraph"/>
              <w:ind w:left="356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государственном образовательном стандарте </w:t>
            </w:r>
            <w:r>
              <w:rPr>
                <w:sz w:val="24"/>
              </w:rPr>
              <w:t>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314E2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воспитания и </w:t>
            </w: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обучающихся средствами учебного предмета «Химия». В ходе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номенклатуре, изомерии, сп</w:t>
            </w:r>
            <w:r>
              <w:rPr>
                <w:sz w:val="24"/>
              </w:rPr>
              <w:t>особах получения и химических свойствах органических соединений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химия» и «Общая и неорганическая химия», основным компонентом </w:t>
            </w:r>
            <w:proofErr w:type="gramStart"/>
            <w:r>
              <w:rPr>
                <w:sz w:val="24"/>
              </w:rPr>
              <w:t>содержания</w:t>
            </w:r>
            <w:proofErr w:type="gramEnd"/>
            <w:r>
              <w:rPr>
                <w:sz w:val="24"/>
              </w:rPr>
              <w:t xml:space="preserve"> которых являются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</w:p>
          <w:p w:rsidR="00CF19C2" w:rsidRDefault="00314E2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 понятий,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 химии.</w:t>
            </w:r>
          </w:p>
        </w:tc>
      </w:tr>
      <w:tr w:rsidR="00CF19C2">
        <w:trPr>
          <w:trHeight w:val="55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14E23" w:rsidP="00314E23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</w:t>
            </w:r>
            <w:r>
              <w:rPr>
                <w:sz w:val="24"/>
              </w:rPr>
              <w:t xml:space="preserve">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CF19C2">
        <w:trPr>
          <w:trHeight w:val="414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314E23">
            <w:pPr>
              <w:pStyle w:val="TableParagraph"/>
              <w:spacing w:before="1"/>
              <w:ind w:left="767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766" w:type="dxa"/>
          </w:tcPr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:rsidR="00CF19C2" w:rsidRDefault="00314E2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F19C2" w:rsidRDefault="00314E23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школе, составляет </w:t>
            </w:r>
            <w:r>
              <w:rPr>
                <w:sz w:val="24"/>
              </w:rPr>
              <w:t>204 часа (3 часа в неделю), из которых 136 часов (2 часа в 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отводятся на реализацию программы инвариантных модулей. На вариативные модули отводится 68 часов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</w:t>
            </w:r>
            <w:r>
              <w:rPr>
                <w:sz w:val="24"/>
              </w:rPr>
              <w:t>азовая</w:t>
            </w:r>
            <w:proofErr w:type="gramEnd"/>
          </w:p>
          <w:p w:rsidR="00CF19C2" w:rsidRDefault="00314E23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подготовка», могут быть реализованы за счет часов внеурочной деятельности, в форме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  <w:bookmarkStart w:id="0" w:name="_GoBack"/>
      <w:bookmarkEnd w:id="0"/>
    </w:p>
    <w:p w:rsidR="00420335" w:rsidRDefault="00420335" w:rsidP="00314E23"/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314E23"/>
    <w:rsid w:val="00420335"/>
    <w:rsid w:val="006A3177"/>
    <w:rsid w:val="00C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3565</Words>
  <Characters>20327</Characters>
  <Application>Microsoft Office Word</Application>
  <DocSecurity>0</DocSecurity>
  <Lines>169</Lines>
  <Paragraphs>47</Paragraphs>
  <ScaleCrop>false</ScaleCrop>
  <Company/>
  <LinksUpToDate>false</LinksUpToDate>
  <CharactersWithSpaces>23845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Natalya Ilyina</cp:lastModifiedBy>
  <cp:revision>4</cp:revision>
  <dcterms:created xsi:type="dcterms:W3CDTF">2023-09-07T16:54:00Z</dcterms:created>
  <dcterms:modified xsi:type="dcterms:W3CDTF">2023-10-03T18:42:00Z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