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4" w:type="pct"/>
        <w:tblCellSpacing w:w="0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8"/>
        <w:gridCol w:w="5"/>
      </w:tblGrid>
      <w:tr w:rsidR="00763523" w:rsidRPr="00763523" w:rsidTr="00763523">
        <w:trPr>
          <w:tblCellSpacing w:w="0" w:type="dxa"/>
        </w:trPr>
        <w:tc>
          <w:tcPr>
            <w:tcW w:w="3938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08"/>
            </w:tblGrid>
            <w:tr w:rsidR="00763523" w:rsidRPr="00763523" w:rsidTr="0076352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18"/>
                  </w:tblGrid>
                  <w:tr w:rsidR="00763523" w:rsidRPr="00763523">
                    <w:trPr>
                      <w:tblCellSpacing w:w="15" w:type="dxa"/>
                    </w:trPr>
                    <w:tc>
                      <w:tcPr>
                        <w:tcW w:w="5000" w:type="pct"/>
                        <w:hideMark/>
                      </w:tcPr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ГЛАВНЫЙ ГОСУДАРСТВЕННЫЙ САНИТАРНЫЙ ВРАЧ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br/>
                          <w:t>РОССИЙСКОЙ ФЕДЕРАЦИИ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О С Т А Н О В Л Е Н И Е</w:t>
                        </w: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14"/>
                          <w:gridCol w:w="4514"/>
                        </w:tblGrid>
                        <w:tr w:rsidR="00763523" w:rsidRPr="00763523" w:rsidTr="00763523">
                          <w:trPr>
                            <w:tblCellSpacing w:w="15" w:type="dxa"/>
                          </w:trPr>
                          <w:tc>
                            <w:tcPr>
                              <w:tcW w:w="2500" w:type="pct"/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"29" декабря 2010 г. 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N 189 </w:t>
                              </w:r>
                            </w:p>
                          </w:tc>
                        </w:tr>
                      </w:tbl>
                      <w:p w:rsidR="00763523" w:rsidRPr="00763523" w:rsidRDefault="00763523" w:rsidP="00763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Зарегистрировано в Минюсте России 03.03.201</w:t>
                        </w:r>
                        <w:r w:rsidR="0096292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1, регистрационный номер 19993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б утверждении СанПиН 2.4.2.2821-10 "Санитарно-эпидемиологические требования к условиям и организации обучения в общеобразовательных учреждениях"</w:t>
                        </w:r>
                      </w:p>
                      <w:p w:rsidR="00CF785E" w:rsidRDefault="00763523" w:rsidP="00CF785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2006, N 1, ст. 10; 2006, N 52 (ч. 1) ст. 5498; 2007 N 1 (ч. 1) ст. 21; 2007, N 1 (ч. 1) ст. 29; 2007, N 27, ст. 3213; 2007, N 46, ст. 5554; 2007, N 49, ст. 6070; 2008, N 24, ст. 2801; 2008, N 29 (ч. 1), ст. 3418;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2008, N 30 (ч. 2), ст. 3616; 2008, N 44, ст. 4984; 2008, N 52 (ч. 1), ст. 6223; 2009, N 1, ст. 17; 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 с т а н о в л я ю: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</w:t>
                        </w:r>
                        <w:r w:rsidR="0096292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ьных учреждениях" (приложение).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2.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>Ввести в действие указанные санитарно-эпидемиологические правила и но</w:t>
                        </w:r>
                        <w:r w:rsidR="00CF785E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>рмативы с 1 сентября 2011 года.</w:t>
                        </w:r>
                      </w:p>
                      <w:p w:rsidR="00763523" w:rsidRDefault="00CF785E" w:rsidP="00CF785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 xml:space="preserve">       </w:t>
                        </w:r>
                        <w:r w:rsidR="00763523"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3. </w:t>
                        </w:r>
                        <w:proofErr w:type="gramStart"/>
                        <w:r w:rsidR="00763523"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 момента введения СанПиН 2.4.2. 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</w:t>
                        </w:r>
                        <w:proofErr w:type="gramEnd"/>
                        <w:r w:rsidR="00763523"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", </w:t>
                        </w:r>
                        <w:proofErr w:type="gramStart"/>
                        <w:r w:rsidR="00763523"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                  </w:r>
                        <w:proofErr w:type="gramEnd"/>
                      </w:p>
                      <w:p w:rsidR="0030597C" w:rsidRPr="00CF785E" w:rsidRDefault="0030597C" w:rsidP="00CF785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14"/>
                          <w:gridCol w:w="4514"/>
                        </w:tblGrid>
                        <w:tr w:rsidR="00763523" w:rsidRPr="00763523" w:rsidTr="00763523">
                          <w:trPr>
                            <w:tblCellSpacing w:w="15" w:type="dxa"/>
                          </w:trPr>
                          <w:tc>
                            <w:tcPr>
                              <w:tcW w:w="2500" w:type="pct"/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Г.Г. Онищенко </w:t>
                              </w:r>
                            </w:p>
                          </w:tc>
                        </w:tr>
                      </w:tbl>
                      <w:p w:rsidR="00763523" w:rsidRDefault="00763523" w:rsidP="00763523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96292D" w:rsidRDefault="0096292D" w:rsidP="00763523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96292D" w:rsidRDefault="0096292D" w:rsidP="00763523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96292D" w:rsidRPr="00763523" w:rsidRDefault="0096292D" w:rsidP="00763523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6292D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Приложение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Утверждены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постановлением Главного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государственного санитарного врача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Российской Федерации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от "29" декабря 2010 г. N 189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Санитарно-эпидемиологические требования к условиям и организации обучения в общеобразовательных учреждениях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Санитарно-эпидемиологические правила и нормативы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br/>
                          <w:t>СанПиН 2.4.2.2821-10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I. Общие положения и область применения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1.1.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1.2.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Настоящие санитарные правила устанавливают санитарн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о-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эпидемиологические требования к: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размещению общеобразовательного учреждения;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территории общеобразовательного учреждения;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зданию общеобразовательного учреждения;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оборудованию помещений общеобразовательного учреждения;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воздушно-тепловому режиму общеобразовательного учреждения;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естественному и искусственному освещению;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водоснабжению и канализации;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помещениям и оборудованию общеобразовательных учреждений, размещенных в приспособленных зданиях;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режиму образовательного процесса;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организации медицинского обслуживания обучающихся;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санитарному состоянию и содержанию общеобразовательного учреждения;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соблюдению санитарных правил.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1.3. Санитарные правила распространяются на проектируемые, действующие,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строящиеся и реконструируемые общеобразовательные учреждения независимо от их вида, организационно-правовых форм и форм собственности.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первая ступень - начальное общее образование (далее - I ступень образования);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вторая ступень - основное общее образование (далее - II ступень образования);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третья ступень - среднее (полное) общее образование (далее - III ступень образования).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1.5. Образовательная деятельность подлежит лицензированию в соответствии с законодательством Российской Федерации.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соискатель лицензии предполагает использовать для осуществления образовательной деятельности*.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1.7. Использование помещений общеобразовательных учреждений не по назначению не допускается.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1.8. Контроль за выполнением настоящих санитарных правил осуществляется в соответствии с законодательством Российской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Федерации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II. Требования к размещению общеобразовательных учреждений. 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2.1. Предоставление земельных участков для строительства объектов общеобразовательных учреждений, допускается при наличии санитарно-эпидемиологического заключения о соответствии земельного участка санитарным правилам.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       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Для обеспечения нормативных уровней инсоляции и естественного освещения помещений и игровых площадок при размещении зданий общеобразовательных учреждений должны соблюдаться санитарные разрывы от жилых и общественных зданий.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Через территорию общеобразовательных учреждений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2.4.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во II и III строительно-климатических зонах - не более 0,5 км;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в I климатическом районе (I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подзона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для обучающихся I и II ступени образования - не более 0,3 км, для обучающихся III ступени образования - не более 0,4 км;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в I климатическом районе (II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подзона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) для обучающихся I и II ступени образования - не более 0,4 км, для обучающихся III ступени образования - не более 0,5 км.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2.5.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сельской местности пешеходная доступность для обучающихся общеобразовательных учреждений: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во II и III климатических зонах для обучающихся I ступени образования составляет не более 2,0 км;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для обучающихся II и III ступени образования - не более 4,0 км, в I климатической зоне - 1,5 и 3 км соответственно.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При расстояниях свыше указанных, для обучающихся общеобразовательных учреждений, расположенных в сельской местности, необходимо организовывать транспортное обслуживание до общеобразовательного учреждения и обратно. Время в пути не должно превышать 30 минут в одну сторону.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Подвоз обучающихся осуществляется специально выделенным транспортом, предназначенным для перевозки детей.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Оптимальный пешеходный подход обучающихся к месту сбора на остановке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должен быть не более 500 м. Для сельских районов допускается увеличение радиуса пешеходной доступности до остановки до 1 км.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общеобразовательном учреждении. 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III. Требования к территории общеобразовательных учреждений. 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3.1. Территория общеобразовательного учреждения должна быть ограждена забором и озеленена. Озеленение территории предусматривают из расчета не менее 50%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Деревья высаживают на расстоянии не менее 15,0 м, а кустарники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3.2. На территории общеобразовательного учреждения выделяют следующие зоны: зона отдыха, физкультурно-спортивная и хозяйственная. Допускается выделение учебно-опытной зоны.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При организации учебно-опытной зоны не допускается сокращение физкультурно-спортивной зоны и зоны отдыха.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При устройстве беговых дорожек и спортивных площадок (волейбольных, баскетбольных, для игры в ручной мяч) необходимо предусмотреть дренаж, для предупреждения затопления их дождевыми водами.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Занятия на сырых площадках, имеющих неровности и выбоины, не проводят.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br/>
                          <w:t xml:space="preserve">       Физкультурно-спортивное оборудование должно соответствовать росту и возрасту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классах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3.9. Территория учреждения должна иметь наружное искусственное освещение. Уровень искусственной освещенности на земле должен быть не менее 10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лк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3.10. Расположение на территории построек и сооружений, функционально не связанных с общеобразовательным учреждением, не допускается.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3.12. Уровни шума на территории общеобразовательного учреждения не должны превышать гигиенические нормативы для помещений жилых, общественных зданий и территории жилой застройки.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IV. Требования к зданию. 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4.1. Архитектурно-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планировочные решения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здания должны обеспечивать: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выделение в отдельный блок учебных помещений начальных классов с выходами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на участок;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расположение рекреационных помещений в непосредственной близости к учебным помещениям;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размещение на верхних этажах (выше третьего этажа) учебные помещения и кабинеты, посещаемые обучающимися 8-11 классов, административно-хозяйственные помещения;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исключение вредного воздействия факторов среды обитания в общеобразовательном учреждении жизни и здоровью обучающихся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общеобразовательного учреждения, с соблюдением требований строительных норм и правил и настоящих санитарных правил.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Ранее построенные здания общеобразовательных учреждений эксплуатируются в соответствии с проектом.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4.3. Вместимость вновь строящихся или реконструируемых общеобразовательных учреждений должна быть рассчитана для обучения только в одну смену.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нормам и правил.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4.6. Обучающиеся начальной общеобразовательной школы должны обучаться в закрепленных за каждым классом учебных помещениях.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Рекомендуется учебные помещения для обучающихся 1-х классов размещать не выше 2-го этажа, а для обучающихся 2-4 классов - не выше 3 этажа.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       4.7. Во вновь строящихся зданиях общеобразовательных учреждений рекомендуется учебные помещения для начальных классов выделять в отдельный блок (здание), группировать в учебные секции.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В учебных секциях (блоках) для обучающихся 1-4 классов размещают: учебные помещения с рекреациями, игровые комнаты для групп продленного дня (из расчета не менее 2,5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одного обучающегося), туалеты.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Для обучающихся 1-х классов, посещающих группы продленного дня, должны быть предусмотрены спальные помещения, площадью не менее 4,0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одного ребенка.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4.8. Для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II - III ступени образования допускается организация образовательного процесса по классно-кабинетной системе.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При невозможности обеспечить в кабинетах и лабораториях соответствие учебной мебели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росто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-возрастным особенностям обучающихся использовать кабинетную систему обучения не рекомендуется.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не менее 2,5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1 обучающегося при фронтальных формах занятий;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не менее - 3,5 м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1 обучающегося при организации групповых формах работы и индивидуальных занятий.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Во вновь строящихся и реконструируемых зданиях общеобразовательных учреждений высота учебных помещений должна быть не менее 3,6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Расчетное количество обучающихся в классах определяется исходя из расчета площади на одного обучающегося и расстановки мебели, в соответствии с разделом V настоящих санитарных правил.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4.10. В кабинетах химии, физики, биологии должны быть оборудованы лаборантские.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4.13. Спортивный зал рекомендуется размещать на 1 этаже здания или в отдельно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пристроенном здании.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 При размещении спортивного зала, на 2-м этаже и выше, должны быть выполнены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звуко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и виброизолирующие мероприятия.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Количество и типы спортивных залов предусматриваются в зависимости от вида общеобразовательного учреждения и его вместимости. Рекомендуемые площади спортивных залов: 9,0 х 18,0 м, 12,0 х 24,0 м, 18,0 х 30,0 м. Высота спортивного зала должна составлять не менее 6,0 м.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растворов, площадью не менее 4,0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; раздельные для мальчиков и девочек раздевальные, площадью не менее 14,0 м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каждая; раздельные для мальчиков и девочек душевые, площадью не менее 12 м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каждая; раздельные для мальчиков и девочек туалеты, площадью не менее 8,0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каждый. При туалетах или раздевалках оборудуют раковины для мытья рук.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посадочных мест из расчета 0,65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одно место.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При актовом зале рекомендуется предусматривать артистические уборные,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кинопроекционную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помещения для декораций и бутафории, музыкальных инструментов, хранения костюмов.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лицеях, библиотеку следует использовать в качестве справочно-информационного центра общеобразовательного учреждения.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Площадь библиотеки (информационного центра) необходимо принимать из расчета не менее 0,6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одного обучающегося.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машинам и организации работы.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4.20. Рекреации общеобразовательных учреждений должны быть предусмотрены из расчета не менее 0,6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1 обучающегося.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Ширина рекреаций при одностороннем расположении классов должна составлять не менее 4,0 м, при двустороннем расположении классов - не менее 6,0 м.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При проектировании зоны рекреации в виде зальных помещений площадь устанавливается из расчета 2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одного учащегося.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4.21. В существующих зданиях общеобразовательных учреждений для медицинского обслуживания обучающихся должны предусматриваться на первом этаже здания помещения медицинского назначения, размещенные в едином блоке: кабинет врача, площадью не менее 14,0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длиной не менее 7,0 м (для определения остроты слуха и зрения обучающихся) и процедурный (прививочный) кабинет, площадью не менее 14,0 м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обучающихся), площадью не менее 21,0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; процедурный и прививочный кабинеты, площадью не менее 14,0 м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; туалет.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При оборудовании стоматологического кабинета его площадь должна быть не менее 12,0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Все помещения медицинского назначения должны быть сгруппированы в одном блоке и размещены на 1 этаже здания.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учителя-логопеда, площадью не менее 10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каждый.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одного обучающегося.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       Для персонала выделяется отдельный санузел из расчета 1 унитаз на 20 человек.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 санитарных узлах устанавливают педальные ведра, держатели для туалетной бумаги; рядом с умывальными раковинами размещают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электрополотенце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или приспособление для 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Унитазы оборудуют сидениями, изготовленными из материалов, допускающих их обработку моющими и дезинфицирующими средствами.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Их оборудуют биде или поддоном с гибким шлангом, унитазом и умывальной раковиной с подводкой холодной и горячей воды.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Для ранее построенных зданий общеобразовательных учреждений рекомендуется оборудовать кабины личной гигиены в туалетных комнатах.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учреждений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4.27.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Установку раковин в учебных помещениях следует предусматривать, с учетом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росто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-возрастных особенностей обучающихся: на высоте 0,5 м от пола до борта раковины для обучающихся 1-4 классов, и на высоте 0,7-0,8 м от пола до борта раковины для обучающихся 5-11 классов. Около раковин устанавливают педальные ведра, держатели для туалетной бумаги. Рядом с умывальными раковинами размещают электр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о-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или бумажные полотенца, мыло. Мыло, туалетная бумага и полотенца должны быть в наличии постоянно.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м., а во вновь строящихся не менее 3,6 м.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       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Полы во всех помещениях должны быть без щелей, дефектов и механических повреждений.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4.30. В помещениях медицинского назначения поверхности потолка, стен и пола должны быть гладкими, допускающими их уборку влажным способом, и устойчивыми к действию моющих и дезинфицирующих средств, разрешенных к применению в помещениях медицинского назначения.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4.31. Все строительные и отделочные материалы должны быть безвредны для здоровья детей.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4.32. В общеобразовательном учреждении и пришкольном интернате не допускается проведение всех видов ремонтных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работ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присутствии обучающихся.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4.33. В состав общеобразовательного учреждения, как структурное подразделение,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В составе помещений интерната при общеобразовательном учреждении должны быть предусмотрены: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спальные помещения отдельно для мальчиков и девочек площадью не менее 4,0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одного человека;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помещения для самоподготовки, площадью не менее 2,5 м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одного человека;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комнаты отдыха и психологической разгрузки;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о-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или бумажные полотенца и мыло. Мыло, туалетная бумага и полотенца должны быть в наличии постоянно;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комнаты для сушки одежды и обуви;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помещения для стирки и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глажки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личных вещей;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помещение для хранения личных вещей;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       - помещение для медицинского обслуживания: кабинет врача и изолятор;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административно-хозяйственные помещения.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 сирот и детей, оставшихся без попечения родителей.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4.34. Уровни шума в помещениях общеобразовательного учреждения не должны превышать гигиенические нормативы для помещений жилых, общественных зданий и территории жилой застройки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V. Требования к помещениям и оборудованию общеобразовательных учреждений. 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5.1.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Каждый обучающийся обеспечивается рабочим местом (за партой или столом, игровыми модулями и другими) в соответствии с его ростом.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Ученическая мебель должна быть изготовлена из материалов, безвредных для здоровья детей и соответствовать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росто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-возрастным особенностям детей и требованиям эргономики.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5.3. Основным видом ученической мебели для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I ступени образования должна быть школьная парта, обеспеченная регулятором наклона поверхности рабочей плоскости. Во время обучения письму и чтению, наклон рабочей поверхности плоскости школьной парты должен составлять 7-15º. Передний край поверхности сиденья должен заходить за передний край рабочей плоскости парты на 4 см у парт 1-го номера, на 5-6 см - 2-го и 3-го номеров и на 7-8 см у парт 4-го номера.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Размеры учебной мебели, в зависимости от роста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должны соответствовать значениям, приведенным в таблице 1.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1.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Размеры мебели и ее маркировка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12"/>
                          <w:gridCol w:w="1797"/>
                          <w:gridCol w:w="1796"/>
                          <w:gridCol w:w="1796"/>
                          <w:gridCol w:w="1811"/>
                        </w:tblGrid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 xml:space="preserve">Номера мебели </w:t>
                              </w: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по ГОСТам 11015-93 11016-93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 xml:space="preserve">Группа роста (в 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мм</w:t>
                              </w:r>
                              <w:proofErr w:type="gramEnd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 xml:space="preserve">Высота над </w:t>
                              </w: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 xml:space="preserve">полом крышки края стола, обращенного к ученику, по ГОСТу 11015-93 (в 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мм</w:t>
                              </w:r>
                              <w:proofErr w:type="gramEnd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 xml:space="preserve">Цвет </w:t>
                              </w: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маркировки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 xml:space="preserve">Высота над </w:t>
                              </w: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 xml:space="preserve">полом переднего края сиденья по ГОСТу 11016-93 (в 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мм</w:t>
                              </w:r>
                              <w:proofErr w:type="gramEnd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1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1000-1150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460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Оранжевый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260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1150-1300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520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Фиолетовый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300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1300-1450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580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Желтый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340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1450-1600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640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Красный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380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1600-1750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700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Зеленый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420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Свыше 1750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760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Голубой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460</w:t>
                              </w:r>
                            </w:p>
                          </w:tc>
                        </w:tr>
                      </w:tbl>
                      <w:p w:rsidR="00763523" w:rsidRPr="00763523" w:rsidRDefault="00763523" w:rsidP="00763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Допускается совмещенный вариант использования разных видов ученической мебели (парты, конторки).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1150-1300 мм - 750 мм, 1300-1450 мм - 850 мм и 1450-1600 мм - 950 мм. Угол наклона столешницы составляет - 15-17º.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Продолжительность непрерывной работы за конторкой для обучающихся I ступени образования не должна превышать 7-10 мин, а для обучающихся II-III ступени образования - 15 минут.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 xml:space="preserve">       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 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Детей с нарушением зрения рекомендуется рассаживать на ближние к классной доске парты.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Детей, часто болеющих ОРЗ, ангинами, простудными заболеваниями, следует рассаживать дальше от наружной стены. 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 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5.6. При оборудовании учебных помещений соблюдаются следующие размеры 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проходов и расстояния в сантиметрах: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- между рядами двухместных столов - не менее 60;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- между рядом столов и наружной продольной стеной - не менее 50-70;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- между рядом столов и внутренней продольной стеной (перегородкой) или шкафами, стоящими вдоль этой стены - не менее 50;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</w:t>
                        </w:r>
                        <w:proofErr w:type="gramStart"/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>от последних столов до стены (перегородки), противоположной классной доске, - не менее 70, от задней стены, являющейся наружной - 100;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- от демонстрационного стола до учебной доски - не менее 100;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- от первой парты до учебной доски - не менее 240;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- наибольшая удаленность последнего места обучающегося от учебной доски - 860;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- высота нижнего края учебной доски над полом - 70-90;</w:t>
                        </w:r>
                        <w:proofErr w:type="gramEnd"/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</w:t>
                        </w:r>
                        <w:proofErr w:type="gramStart"/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>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300;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Угол видимости доски от края доски длиной 3,0 м. до середины крайнего места обучающегося за передним столом должен быть не менее 35 градусов для обучающихся II-III ступени образования и не менее 45 градусов для обучающихся I ступени образования.</w:t>
                        </w:r>
                        <w:proofErr w:type="gramEnd"/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>Самое удаленное от окон место занятий не должно находиться далее 6,0 м.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В общеобразовательных учреждениях первого климатического района расстояние столов (парт) от наружной стены должно быть не менее 1,0 м.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</w:t>
                        </w:r>
                        <w:proofErr w:type="spellStart"/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>светонесущей</w:t>
                        </w:r>
                        <w:proofErr w:type="spellEnd"/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>, с соблюдением требований по размерам проходов и расстояний между</w:t>
                        </w:r>
                        <w:proofErr w:type="gramEnd"/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 xml:space="preserve"> оборудованием.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Данная расстановка мебели не распространяется на учебные помещения, оборудованные интерактивными досками.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Классные доски должны иметь лотки для задержания меловой пыли, хранения 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мела, тряпки, держателя для чертежных принадлежностей.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При использовании маркерной доски цвет маркера должен быть контрастным (черный, красный, коричневый, темные тона синего и зеленого).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Допускается оборудование учебных помещений и кабинетов интерактивными досками, отвечающих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 </w:t>
                        </w:r>
                        <w:r w:rsidRPr="00275EA7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Кабинет химии и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лаборантская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оборудуются вытяжными шкафами.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5.10. Мастерские для трудового обучения должны иметь площадь из расчета 6,0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Столярные мастерские оборудуются верстаками, расставленными либо под углом 45º к окну, либо в 3 ряда перпендикулярно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светонесущей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стене так, чтобы свет падал слева. Расстояние между верстаками должно быть не менее 0,8 м в </w:t>
                        </w:r>
                        <w:proofErr w:type="spellStart"/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передне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-заднем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направлении.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 слесарных мастерских допускается как левостороннее, так и правостороннее освещение с перпендикулярным расположением верстаков к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светонесущей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стене. Расстояние между рядами одноместных верстаков должно быть не менее 1,0 м, двухместных - 1,5 м. Тиски крепятся к верстакам на расстоянии 0,9 м между их осями. Слесарные верстаки должны быть оснащены предохранительной сеткой, высотой 0,65-0,7 м.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Столярные и слесарные верстаки должны соответствовать росту обучающихся и оснащаться подставками для ног.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Слесарные и столярные мастерские и кабинеты обслуживающего труда оборудуются умывальными раковинами с подводкой холодной и горячей воды,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электрополотенцами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или бумажными полотенцами.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5.12. В кабинете домоводства, используемого для обучения навыкам приготовления пищи, предусматривается установка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двухгнездных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моечных раковин с подводкой холодной и горячей воды со смесителем, не менее 2-х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5.13. Кабинет домоводства, используемый для кройки и шитья, оборудуется столами для черчения выкроек и раскроя, швейными машинами.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5.15. Мастерские трудового обучения и кабинет домоводства, спортивные залы должны быть оснащены аптечками для оказания первой медицинской помощи.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Телевизоры устанавливают на специальных тумбах на высоте 1,0-1,3 м от пола. При просмотре телепередач размещение зрительских мест должно обеспечивать расстояние не менее 2 м от экрана до глаз обучающихся.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1600х700 мм) или встроенными одноярусными кроватями Кровати в спальных комнатах расставляют с соблюдением минимальных разрывов: от наружных стен - не менее 0,6 м, от отопительных приборов - 0,2 м, ширина прохода между кроватями - не менее 1,1 м, между изголовьями двух кроватей - 0,3-0,4 м.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lastRenderedPageBreak/>
                          <w:t>VI. Требования к воздушно-тепловому режиму.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Паровое отопление в учреждениях не используется.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При установке ограждений отопительных приборов используемые материалы должны быть безвредны для здоровья детей.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Ограждения из древесно-стружечных плит и других полимерных материалов не допускаются.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Не допускается использование переносных обогревательных приборов, а также обогревателей с инфракрасным излучением.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18-24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°С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; в спортзале и комнатах для проведения секционных занятий, мастерских - 17-20°С; спальне, игровых комнатах, помещениях подразделений дошкольного образования и пришкольного интерната, - 20-24°С; медицинских кабинетах, раздевальных комнатах спортивного зала - 20-22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°С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душевых - 25°С.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Для контроля температурного режима учебные помещения и кабинеты должны быть оснащены бытовыми термометрами.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6.3. Во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внеучебное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время при отсутствии детей в помещениях общеобразовательного учреждения должна поддерживаться температура не ниже 15 °С.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6.4. В помещениях общеобразовательных учреждений относительная влажность воздуха должна составлять 40-60%, скорость движения воздуха не более 0,1м/сек.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позднее, чем за два часа до прихода обучающихся.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Для вновь строящихся и реконструируемых зданий общеобразовательных учреждений печное отопление не допускается.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 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Таблица 2.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Рекомендуемая продолжительность сквозного проветривания учебных помещений в зависимости от температуры наружного воздуха</w:t>
                        </w:r>
                      </w:p>
                      <w:tbl>
                        <w:tblPr>
                          <w:tblW w:w="4500" w:type="pct"/>
                          <w:jc w:val="center"/>
                          <w:tblCellSpacing w:w="15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85"/>
                          <w:gridCol w:w="1796"/>
                          <w:gridCol w:w="3530"/>
                        </w:tblGrid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Наружная температура, °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Длительность проветривания помещения, мин.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в малые перемены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в большие перемены и между сменами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 +10 до +6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4-10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25-35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 +5 до 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3-7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20-30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 0 до -5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2-5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15-25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 -5 до -10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10-15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Ниже -10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1-1,5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5-10</w:t>
                              </w:r>
                            </w:p>
                          </w:tc>
                        </w:tr>
                      </w:tbl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6.7. Уроки физической культуры и занятия спортивных секций следует проводить в хорошо аэрируемых спортивных залах.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Необходимо во время занятий в зале открывать одно или два окна с подветренной стороны при температуре наружного воздуха выше плюс 5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°С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скорости движения ветра не более 2 м/с. При более низкой температуре и большей скорости движения воздуха занятия в зале проводят при открытых одной-трех фрамуг. При температуре наружного воздуха ниже минус 10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°С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скорости движения воздуха более 7 м/с сквозное проветривание зала проводится при отсутствии учащихся 1-1,5 минуты; в большие перемены и между сменами - 5-10 минут.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При достижении температуры воздуха плюс 14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°С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проветривание в спортивном зале следует прекращать.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6.9. При замене оконных блоков площадь остекления должна быть сохранена или увеличена.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Плоскость открытия окон должна обеспечивать режим проветривания.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6.10. Остекление окон должно быть выполнено из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цельного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стеклополотна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Замена разбитых стекол должна проводиться немедленно.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Механическая вытяжная вентиляция оборудуется в мастерских и кабинетах обслуживающего труда, где установлены плиты.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br/>
                          <w:t>       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VII. Требования к естественному и искусственному освещению.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7.1. Естественное освещение.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7.1.2.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кинофотолаборатории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7.1.3.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учебных помещениях следует проектировать боковое естественное левостороннее освещение. При глубине учебных помещений более 6 м обязательно устройство правостороннего подсвета, высота которого должна быть не менее 2,2 м от пола.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Не допускается направление основного светового потока спереди и сзади от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7.1.4. В мастерских для трудового обучения, актовых и спортивных залах может применяться двустороннее боковое естественное освещение.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7.1.5. В помещениях общеобразовательных учреждений обеспечиваются нормированные значения коэффициента естественной освещенности (КЕО) в соответствии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гигиеническими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требования к естественному, искусственному, совмещенному освещению жилых и общественных зданий.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7.1.6.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двухстороннем боковом естественном освещении показатель КЕО вычисляется на средних рядах и должен составлять 1,5%.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Световой коэффициент (СК - отношение площади остекленной поверхности к площади пола) должен составлять не менее 1:6.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7.1.7.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7.1.8.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Светопроемы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учебных помещений в зависимости от климатической зоны оборудуют регулируемыми солнцезащитными устройствами (подъемно-поворотные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жалюзи, тканевые шторы) с длиной не ниже уровня подоконника.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В нерабочем состоянии шторы необходимо размещать в простенках между окнами.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7.1.9.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Для рационального использования дневного света и равномерного освещения учебных помещений следует: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не закрашивать оконные стекла;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не расставлять на подоконниках цветы, их размещают в переносных цветочницах высотой 65-70 см от пола или подвесных кашпо в простенках между окнами;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очистку и мытье стекол проводить по мере загрязнения, но не реже 2 раз в год (осенью и весной).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Продолжительность инсоляции в учебных помещениях и кабинетах должна быть непрерывной, по продолжительности не менее: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- 2,5 ч. в северной зоне (севернее 58°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с.ш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.);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- 2,0 ч. в центральной зоне (58-48°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с.ш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.);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- 1,5 ч. в южной зоне (южнее 48°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с.ш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.).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7.2. Искусственное освещение.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7.2.1. Во всех помещениях общеобразовательного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цветоизлучения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: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белый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теплобелый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естественно-белый.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br/>
                          <w:t>       7.2.3. Не следует использовать в одном помещении люминесцентные лампы и лампы накаливания для общего освещения.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7.2.4.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учебных кабинетах, аудиториях, лабораториях уровни освещенности должны соответствовать следующим нормам: на рабочих столах - 300-500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лк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в кабинетах технического черчения и рисования - 500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лк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в кабинетах информатики на столах - 300-500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лк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на классной доске 300-500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лк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в актовых и спортивных залах (на полу) - 200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лк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в рекреациях (на полу) - 150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лк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При использовании компьютерной техники и необходимости сочетать восприятие информации с экрана и ведение записи в тетради - освещенность на столах обучающихся должна быть не ниже 300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лк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7.2.5. В учебных помещениях следует применять систему общего освещения. Светильники с люминесцентными лампами располагаются параллельно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светонесущей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стене на расстоянии 1,2 м от наружной стены и 1,5 м от внутренней.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7.2.6. Классная доска, не обладающая собственным свечением, оборудуется местным освещением - софитами, предназначенными для освещения классных досок.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Рекомендуется светильники размещать выше верхнего края доски на 0,3 м и на 0,6 м в сторону класса перед доской.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7.2.7. При проектировании системы искусственного освещения для учебных помещений необходимо предусмотреть раздельное включение линий светильников.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- 0,7-0,9; для стен - 0,5-0,7; для пола - 0,4-0,5, для мебели и парт - 0,45; для классных досок - 0,1-0,2.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7.2.9.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VIII. Требования к водоснабжению и канализации.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сооружениям в части хозяйственно-питьевого водоснабжения и водоотведения.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воды, в помещения пищеблока, помещения медицинского назначения, туалеты, помещения интерната при общеобразовательном учреждении и дошкольного образования и устройства систем подогрева воды.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8.5. В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неканализованных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сельских районах здания общеобразовательных учреждений оборудуют внутренней канализацией (типа -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люфтклозетами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), при условии устройства локальных очистных сооружений. Допускается оборудование надворных туалетов.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 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IX. Требования к помещениям и оборудованию общеобразовательных учреждений, размещенных в приспособленных зданиях.</w:t>
                        </w:r>
                      </w:p>
                      <w:p w:rsidR="00763523" w:rsidRPr="0030597C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административно-хозяйственные помещения, санузлы, гардероб.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       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9.6. При отсутствии гардероба допускается оборудование индивидуальных </w:t>
                        </w:r>
                        <w:r w:rsidRPr="003059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шкафчиков, расположенных в рекреациях, коридорах. </w:t>
                        </w:r>
                      </w:p>
                      <w:p w:rsidR="00763523" w:rsidRPr="00375727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37572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24"/>
                            <w:szCs w:val="24"/>
                            <w:lang w:eastAsia="ru-RU"/>
                          </w:rPr>
                          <w:t>X. Гигиенические требования к режиму образовательного процесса.</w:t>
                        </w:r>
                      </w:p>
                      <w:p w:rsidR="00763523" w:rsidRPr="00375727" w:rsidRDefault="00763523" w:rsidP="0076352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       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Наполняемость классов, за исключением классов компенсирующего обучения, не должна превышать 25 человек.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10.4. Учебные занятия следует начинать не ранее 8 часов. Проведение нулевых уроков не допускается.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 учреждениях с углубленным изучением отдельных предметов, лицеях и гимназиях, обучение проводят только в первую смену.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В учреждениях, работающих в две смены, обучение 1-х, 5-х, выпускных 9 и 11 классов и классов компенсирующего обучения должно быть организовано в первую смену.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Обучение в 3 смены в общеобразовательных учреждениях не допускается.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10.5.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                  </w:r>
                      </w:p>
                      <w:p w:rsidR="00763523" w:rsidRPr="00375727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Таблица 3.</w:t>
                        </w:r>
                      </w:p>
                      <w:p w:rsidR="00763523" w:rsidRPr="00375727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37572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24"/>
                            <w:szCs w:val="24"/>
                            <w:lang w:eastAsia="ru-RU"/>
                          </w:rPr>
                          <w:t>Гигиенические требования к максимальным величинам недельной образовательной нагрузки</w:t>
                        </w:r>
                      </w:p>
                      <w:tbl>
                        <w:tblPr>
                          <w:tblW w:w="4500" w:type="pct"/>
                          <w:jc w:val="center"/>
                          <w:tblCellSpacing w:w="15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42"/>
                          <w:gridCol w:w="2827"/>
                          <w:gridCol w:w="2842"/>
                        </w:tblGrid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Классы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Максимально допустимая недельная нагрузка в академических часах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При 6-дневной неделе, не более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При 5-дневной неделе, не более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2-4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8-9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10-11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</w:tr>
                      </w:tbl>
                      <w:p w:rsidR="00763523" w:rsidRPr="00375727" w:rsidRDefault="00763523" w:rsidP="0076352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       Организация профильного обучения в 10-11 классах не должна приводить к увеличению образовательной нагрузки. Выбору профиля обучения должна предшествовать </w:t>
                        </w:r>
                        <w:proofErr w:type="spell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профориентационная</w:t>
                        </w:r>
                        <w:proofErr w:type="spell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работа.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- для обучающихся 1-х классов - не должен превышать 4 уроков и 1 день в неделю - не более 5 уроков, за счет урока физической культуры;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- для обучающихся 2-4 классов - не более 5 уроков, и один раз в неделю 6 уроков за счет урока физической культуры при 6-ти дневной учебной неделе;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- для обучающихся 5-6 классов - не более 6 уроков;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- для обучающихся 7-11 классов - не более 7 уроков.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10.8. 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Для обучающихся 1 классов наиболее трудные предметы должны проводить на 2 уроке; 2-4 классов - 2-3 уроках; для обучающихся 5-11-х классов на 2-4 уроках.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 начальных классах сдвоенные уроки не проводятся.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 течение учебного дня не следует проводить более одной контрольной работы. Контрольные работы рекомендуется проводить на 2-4 уроках.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10.9. Продолжительность урока (академический час) во всех классах не должна превышать 45 минут, за исключением 1 класса, в котором продолжительность регламентируется пунктом 10.10. настоящих санитарных правил, и компенсирующего класса, продолжительность урока в котором не должна превышать 40 минут.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Плотность учебной работы обучающихся на уроках по основным предметам должна составлять 60-80%.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10.10.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Обучение в 1-м классе осуществляется с соблюдением следующих дополнительных требований: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- учебные занятия проводятся по 5-дневной учебной неделе и только в первую смену;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январь - май - по 4 урока по 45 минут каждый);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- рекомендуется организация в середине учебного дня динамической паузы продолжительностью не менее 40 минут;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- для посещающих группу продленного дня, необходима организация дневного сна (не менее 1 часа), 3-х разового питания и прогулок;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- обучение проводится без балльного оценивания знаний обучающихся и домашних заданий;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дополнительные недельные каникулы в середине третьей четверти при традиционном режиме обучении.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10.11. Для предупреждения переутомления и сохранения оптимального уровня 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работоспособности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в течение недели обучающиеся должны иметь облегченный учебный день в четверг или пятницу.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10.12. Продолжительность перемен между уроками составляет не менее 10 минут, большой перемены (после 2 или 3 уроков) - 20-30 минут. Вместо одной большой перемены допускается после 2 и 3 уроков устанавливать две перемены по 20 минут каждая.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Рекомендуется организовывать перемены на открытом воздухе. С этой целью, при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10.15. 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обучающихся на I ступени образования.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Оптимальным, при этом, является раздельное обучение 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разного возраста I ступени образования.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При объединении обучающихся I ступени образования в класс-комплект оптимальным является создание его из двух классов: 1 и 3 классов (1+3), 2 и 3 классов (2+3), 2 и 4 классов (2+4). Для предупреждения утомления обучающихся необходимо сокращать продолжительность совмещенных (особенно 4-х и 5-х) уроков на 5-10 мин. (кроме урока физической культуры). Наполняемость классов-комплектов должна соответствовать таблице 4. </w:t>
                        </w:r>
                      </w:p>
                      <w:p w:rsidR="00763523" w:rsidRPr="00375727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Таблица 4.</w:t>
                        </w:r>
                      </w:p>
                      <w:p w:rsidR="00763523" w:rsidRPr="00375727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37572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24"/>
                            <w:szCs w:val="24"/>
                            <w:lang w:eastAsia="ru-RU"/>
                          </w:rPr>
                          <w:t>Наполняемость классов-комплектов</w:t>
                        </w:r>
                      </w:p>
                      <w:tbl>
                        <w:tblPr>
                          <w:tblW w:w="4000" w:type="pct"/>
                          <w:jc w:val="center"/>
                          <w:tblCellSpacing w:w="15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41"/>
                          <w:gridCol w:w="3769"/>
                        </w:tblGrid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Классы, объединяемые в класс-комплект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Количество </w:t>
                              </w:r>
                              <w:proofErr w:type="gramStart"/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обучающихся</w:t>
                              </w:r>
                              <w:proofErr w:type="gramEnd"/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в классе-комплекте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1+3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8-10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1+2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8-10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1+4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8-10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2+3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10-12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2+4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10-15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3+4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10-15</w:t>
                              </w:r>
                            </w:p>
                          </w:tc>
                        </w:tr>
                      </w:tbl>
                      <w:p w:rsidR="00763523" w:rsidRPr="00375727" w:rsidRDefault="00763523" w:rsidP="0076352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       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Независимо от продолжительности учебной недели число уроков в день не должно быть более 5 в начальных классах (кроме первого класса) и более 6 уроков - в 5-11 классах.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lastRenderedPageBreak/>
                          <w:br/>
                          <w:t xml:space="preserve">       Для предупреждения переутомления и сохранения оптимального уровня работоспособности организуют облегченный учебный день - четверг или пятница.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10.17. С целью профилактики утомления, нарушения осанки и 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зрения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обучающихся на уроках следует проводить физкультминутки и гимнастику для глаз (приложение 4 и приложение 5 настоящих санитарных правил).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1-4 классах не должна превышать 7-10 минут, в 5-11 классах - 10-15 минут. Расстояние от глаз до тетради или книги должно составлять не менее 25-35см у обучающихся 1-4 классов и не менее 30-45 см - у обучающихся 5-11 классов.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Продолжительность непрерывного использования в образовательном процессе технических средств обучения устанавливается согласно таблице 5. </w:t>
                        </w:r>
                      </w:p>
                      <w:p w:rsidR="00763523" w:rsidRPr="00375727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Таблица 5.</w:t>
                        </w:r>
                      </w:p>
                      <w:p w:rsidR="00763523" w:rsidRPr="00375727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37572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24"/>
                            <w:szCs w:val="24"/>
                            <w:lang w:eastAsia="ru-RU"/>
                          </w:rPr>
                          <w:t>Продолжительность непрерывного применения технических средств обучения на уроках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3"/>
                          <w:gridCol w:w="1314"/>
                          <w:gridCol w:w="1199"/>
                          <w:gridCol w:w="1314"/>
                          <w:gridCol w:w="1505"/>
                          <w:gridCol w:w="1456"/>
                          <w:gridCol w:w="1471"/>
                        </w:tblGrid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Классы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6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Непрерывная длительность (мин.), не более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Просмотр статических изображений на учебных досках и экранах отраженного свечения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Просмотр телепередач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Просмотр динамических изображений на учебных досках и экранах отраженного свечения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Работа с изображением на индивидуальном мониторе компьютера и клавиатурой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Прослушивание аудиозаписи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Прослушивание аудиозаписи в наушниках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1-2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3-4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5-7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</w:tr>
                        <w:tr w:rsidR="00375727" w:rsidRPr="00375727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8-11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375727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5727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</w:tr>
                      </w:tbl>
                      <w:p w:rsidR="00763523" w:rsidRPr="001558B8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</w:pP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       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глаз (приложение 5), а в конце урока - физические упражнения для профилактики общего утомления (приложение 4).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10.20. Для удовлетворения биологической потребности в движении не зависимо от возраста обучающихся рекомендуется проводить не менее 3-х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10.21. Для увеличения двигательной активности 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10.22. 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Двигательная активность обучающихся, помимо уроков физической культуры, в образовательном процессе может обеспечиваться за счет: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- физкультминуток в соответствии с рекомендуемым комплексом упражнений (приложение 4);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- организованных подвижных игр на переменах;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- спортивного часа для детей, посещающих группу продленного дня;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внеклассных спортивных занятий и соревнований, общешкольных спортивных мероприятий, дней здоровья,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самостоятельных занятий физической культурой в секциях и клубах.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10.23.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Спортивные нагрузки на занятиях физической культурой, соревнованиях, внеурочных занятиях спортивного профиля,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Распределение обучающихся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С 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обучающимися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подготовительной и специальной групп физкультурно-оздоровительную работу следует проводить с учетом заключения врача.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>       В дождливые, ветреные и морозные дни занятия физической культурой проводят в зале.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10.24. Моторная плотность занятий физической культурой должна составлять не менее 70%.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К тестированию физической подготовленности, участию в соревнованиях и туристских походов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10.25. На занятиях трудом, </w:t>
                        </w:r>
                        <w:proofErr w:type="gramStart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>предусмотренными</w:t>
                        </w:r>
                        <w:proofErr w:type="gramEnd"/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 </w:t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75727">
                          <w:rPr>
                            <w:rFonts w:ascii="Times New Roman" w:eastAsia="Times New Roman" w:hAnsi="Times New Roman" w:cs="Times New Roman"/>
                            <w:color w:val="C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10.27. При организации практики и занятий общественно-полезным трудом обучающихся, предусмотренными образовательной программой, связанными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18-ти лет, а также к уборке санитарных узлов и мест общего пользования, мытью окон и светильников, уборке снега с крыш и другим аналогичным работам.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климатического пояса - вторую половину дня (16-17 ч.) и часы с наименьшей инсоляцией. Сельскохозяйственный инвентарь, используемый для работы, должен соответствовать росту и возрасту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Допустимая продолжительность работ для обучающихся 12-13 лет составляет - 2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агрохимикатами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допускается в сроки, установленные Государственным Каталогом пестицидов и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агрохимикатов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10.28. При организации групп продленного дня необходимо руководствоваться рекомендациями, изложенными в приложении 6 настоящих санитарных правил.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требованиями к учреждениям дополнительного образования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детей.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r w:rsidRPr="001558B8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2-3 классах - 1,5 ч, в 4-5 классах - 2 ч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в 6-8 классах - 2,5 ч, в 9-11 классах - до 3,5 ч.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10.31. </w:t>
                        </w:r>
                        <w:r w:rsidRPr="001558B8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 xml:space="preserve">При проведении итоговой аттестации не допускается проведение более одного экзамена в день.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Перерыв между проведением экзаменов должен быть не менее 2-х дней. При продолжительности экзамена 4 и более часа, необходима организация питания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10.32. Вес ежедневного комплекта учебников и письменных принадлежностей не должен превышать: для учащихся 1-2-х классов - более 1,5 кг, 3-4-х классов - более 2 кг; - 5-6-х - более 2,5 кг, 7-8-х - более 3,5 кг, 9-11-х - более 4,0 кг.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r w:rsidRPr="001558B8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XI. Требования к организации медицинского обслуживания обучающихся и прохождению медицинских осмотров работниками общеобразовательных учреждений 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11.1. Во всех общеобразовательных учреждениях должно быть организовано медицинское обслуживание учащихся.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установленным федеральным органом исполнительной власти в области здравоохранения.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11.3. Обучающиеся допускают к занятиям в общеобразовательном учреждении после перенесенного заболевания только при наличии справки врача-педиатра.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11.4. Во всех видах общеобразовательных учреждений организуется работа по профилактике инфекционных и неинфекционных заболеваний.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11.5. С целью выявления педикулеза не реже 4 раз в год после каждых каникул и ежемесячно выборочно (четыре-пять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70% раствором спирта.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Вопрос о профилактическом лечении лиц, бывших в контакте с больным чесоткой, решается врачом с учётом эпидемиологической обстановки. К указанному лечению привлекают тех, кто находился в тесном бытовом контакте, а также целые группы,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классы, где зарегистрировано несколько случаев заболевания чесоткой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11.8. Все работники общеобразовательного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Работники, уклоняющиеся от прохождения медицинских осмотров, не допускаются к работе.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11.9. Педагогические работники общеобразовательных учреждений при трудоустройстве проходят профессиональную гигиеническую подготовку и аттестацию. 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XII. Требования к санитарному содержанию территории и помещений 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12.1. Территория общеобразовательного учреждения должна содержаться в чистоте. Уборку территории проводят ежедневно до выхода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- площадки и пешеходные дорожки отчищать от снега и льда.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разрешенные в установленном порядке. Не допускается сжигание мусора на территории общеобразовательного учреждения, в том числе в мусоросборниках.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светопроемы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уменьшающих значения показателей естественной освещенности ниже нормируемых, проводят мероприятия по их вырубке или обрезке ветвей.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12.3. Все помещения общеобразовательного учреждения подлежат ежедневной влажной уборке с применением моющих средств.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       Туалеты, столовые, вестибюли, рекреации подлежат влажной уборке после каждой перемены.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общеобразовательное учреждение работает в две смены, уборку проводят по окончанию каждой смены: моют полы, протирают места скопления пыли (подоконники, радиаторы и др.)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Уборку помещений интерната при общеобразовательном учреждении проводят не реже 1 раза в сутки.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Дезинфицирующие растворы для мытья полов готовят перед непосредственным применением в туалетных комнатах в отсутствии обучающихся.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12.4. Дезинфицирующие и моющие средства хранят в упаковке производителя, в соответствии с инструкцией, и в местах недоступных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обучающихся.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мероприятия, по предписаниям органов, уполномоченных осуществлять государственный санитарно-эпидемиологический надзор.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Генеральная уборка техническим персоналом (без привлечения труда обучающихся) проводится с применением разрешенных моющих и дезинфицирующих средств.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Вытяжные вентиляционные решетки ежемесячно очищают от пыли.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1-го раза в неделю.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Перед началом учебного года постельные принадлежности подвергают обработке в дезинфекционной камере.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В туалетных помещениях мыло, туалетная бумага и полотенца должны быть в наличии постоянно.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12.8. Ежедневную уборку туалетов, душевых, буфетов, помещений медицинского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сидения на унитазы чистят ершами или щетками, чистящими и дезинфицирующими средствами, разрешенными в установленном порядке.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12.9. В медицинском кабинете, помимо обеззараживания помещения и предметов обстановки, необходимо дезинфицировать медицинские инструменты в соответствии с указаниями по дезинфекции,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предстерилизационной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очистке и стерилизации изделий медицинского назначения.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Предпочтение следует отдавать стерильным медицинским изделиям одноразового применения.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12.11. Уборочный инвентарь для уборки помещений должен быть промаркирован и закреплен за определенными помещениями.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12.15. Спортивный инвентарь подлежит ежедневной обработке моющими средствами.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3-х раз в месяц проводят его влажную чистку с использованием моющего пылесоса. Спортивные маты ежедневно протирают мыльно-содовым раствором.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br/>
                          <w:t xml:space="preserve">       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подвергаются просушиванию и выколачиванию на свежем воздухе.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12.17. При появлении в учреждении синантропных насекомых и грызунов на территории общеобразовательного учреждения и во всех помещениях необходимо проводить дезинсекцию и дератизацию силами специализированных организациями в соответствии с нормативно-методическими документами.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С целью предупреждения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выплода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XIII. Требования к соблюдению санитарных правил.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13.1.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наличие в учреждении настоящих санитарных правил и доведение их содержания до работников учреждения;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выполнение требований санитарных правил всеми работниками учреждения;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необходимые условия для соблюдения санитарных правил;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прием на работу лиц, имеющих допуск по состоянию здоровья, прошедших профессиональную гигиеническую подготовку и аттестацию;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наличие медицинских книжек на каждого работника и своевременное прохождение ими периодических медицинских обследований;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организацию мероприятий по дезинфекции, дезинсекции и дератизации;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наличие аптечек для оказания первой медицинской помощи и их своевременное пополнение.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13.2. Медицинский персонал общеобразовательного учреждения осуществляет повседневный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соблюдением требований санитарных правил. </w:t>
                        </w:r>
                      </w:p>
                      <w:p w:rsidR="00763523" w:rsidRPr="00763523" w:rsidRDefault="00D73B70" w:rsidP="00763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pict>
                            <v:rect id="_x0000_i1025" style="width:187.1pt;height:1.5pt" o:hrpct="400" o:hrstd="t" o:hr="t" fillcolor="#a0a0a0" stroked="f"/>
                          </w:pict>
                        </w:r>
                      </w:p>
                      <w:p w:rsidR="00763523" w:rsidRPr="00763523" w:rsidRDefault="00763523" w:rsidP="00763523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* Постановление Правительства Российской Федерации от 31.03.2009 N 277 "Об утверждении Положения о лицензировании образовательной деятельности"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63523" w:rsidRPr="00763523" w:rsidRDefault="00D73B70" w:rsidP="00763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pict>
                            <v:rect id="_x0000_i1026" style="width:233.9pt;height:1.5pt" o:hrpct="500" o:hralign="center" o:hrstd="t" o:hr="t" fillcolor="#a0a0a0" stroked="f"/>
                          </w:pict>
                        </w:r>
                      </w:p>
                      <w:p w:rsidR="00763523" w:rsidRPr="00763523" w:rsidRDefault="00763523" w:rsidP="00763523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1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к СанПиН 2.4.2.2821-10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Рекомендации по воспитанию и формированию правильной рабочей позы у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В целях формирования правильной осанки и сохранения здоровья,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формирования правильной осанки необходимо обеспечить рабочее место для обучающегося мебелью,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При размещении обучающегося за рабочим столом стул задвигается под стол так, чтобы при опоре на спинку между грудью и столом помещалась его ладонь.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Учитель объясняет обучающимся, как надо держать голову, плечи, руки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При овладении навыкам письма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обучающийся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всего класса сесть правильно и, обходя класс, поправляет в случае необходимости.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В учебном кабинете следует поместить таблицу "Правильно сиди при письме", чтобы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обучающиеся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всегда имели её перед глазами. Вместе с тем,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Роль учителя в воспитании у обучающихся правильной посадки особенно велика в течение первых трех-четырех лет обучения в общеобразовательном учреждении, когда у них формируется этот навык, а также и в последующие годы обучения.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Учитель, при сотрудничестве с родителями, может дать рекомендации по выбору ранца для учебников и школьных принадлежностей: вес ранца без учебников для учащихся 1-4 классов должен быть не более 700 г. При этом ранец должен иметь широкие лямки (4 - 4,5 см) и достаточную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формоустойчивость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обеспечивающую его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плотное прилегание к спине обучающегося и равномерное распределение веса.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Материал для изготовления ранцев должен быть легким, прочным, с водоотталкивающим покрытием, удобным для чистки.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2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к СанПиН 2.4.2.2821-10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Размеры инструментов и инвентаря, используемого при трудовом обучении и организации общественно полезного труда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1. Размеры некоторых столярных и слесарных инструментов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9"/>
                          <w:gridCol w:w="1809"/>
                          <w:gridCol w:w="1824"/>
                        </w:tblGrid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30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Инструменты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 xml:space="preserve">возраст 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обучающихся</w:t>
                              </w:r>
                              <w:proofErr w:type="gramEnd"/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10-12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13-15 лет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Ножовка столярная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полотна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280-300 мм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320-350 мм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шаг зубьев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 мм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 мм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ручки (форма призмы)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80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90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со стороны полотна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13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15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со стороны ладони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24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со стороны боковой грани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29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31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Шерхебель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колодки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220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250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колодки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38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45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железки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140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180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железки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25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30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Рубанок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210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244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ширина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48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56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металлической колодки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220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250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металлической колодки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47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52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железки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140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180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железки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30-40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40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Молоток столярный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масса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200 г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300 г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сечение ручки в месте хвата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26х20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28х22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Рашпиль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общая длина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200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250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ручки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112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120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диаметр наиболее толстой части брюшка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31,5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34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Клещи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общая длина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200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250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рычагов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125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150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расстояние между внешними сторонами рычагов в месте хвата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27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27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Напильники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общая длина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200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250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ручки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112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120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диаметр наиболее толстой части брюшка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31,5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34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Ножовка слесарная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полотна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-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275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ручки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-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120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диаметр наиболее толстой части брюшка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-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34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Молоток слесарный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масса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300 г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400 г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280-300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300-320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сечение ручки в месте хвата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26х20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28х22 мм 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Ножницы по металлу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режущей части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60 мм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60 мм </w:t>
                              </w:r>
                            </w:p>
                          </w:tc>
                        </w:tr>
                      </w:tbl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2. Объем ведер и леек: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для детей 8-10 лет - не более 3 литров;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для детей 11-12 лет - не более 4 литров;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для детей 13-14 лет - не более 6 литров;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для детей 15-16 лет - не более 8 литров.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3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к СанПиН 2.4.2.2821-10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Гигиенические рекомендации к расписанию уроков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Современными научными исследованиями установлено, что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биоритмологический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оптимум умственной работоспособности у детей школьного возраста приходится на интервал 10-12 часов. В эти часы отмечается наибольшая эффективность усвоения материала при наименьших психофизиологических затратах организма.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Поэтому в расписании уроков для обучающихся I ступени обучения образования основные предметы должны проводиться на 2-3-х уроках, а для обучающихся II и III ступени образования - на 2, 3, 4 уроках.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Неодинакова умственная работоспособность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разные дни учебной недели. Ее уровень нарастает к середине недели и остается низким в начале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(понедельник) и в конце (пятница) недели.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(таблица 1, 2, 3 настоящего приложения)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следует проводить на 2-4 уроках в середине учебной недели.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Предметы, требующие больших затрат времени на домашнюю подготовку, не должны группироваться в один день.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При составлении расписания уроков для обучающихся начальных, средних и старших классов необходимо пользоваться таблицами 1-3, в которых трудность каждого учебного предмета ранжируется в баллах.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контрольные работы.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При правильно составленном расписании уроков наибольшее количество баллов за день по сумме всех предметов должно приходиться на вторник и (или) среду. 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1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Шкала трудности предметов для 1-4 классов</w:t>
                        </w:r>
                      </w:p>
                      <w:tbl>
                        <w:tblPr>
                          <w:tblW w:w="4000" w:type="pct"/>
                          <w:jc w:val="center"/>
                          <w:tblCellSpacing w:w="15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29"/>
                          <w:gridCol w:w="3181"/>
                        </w:tblGrid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Общеобразовательные предметы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Количество баллов (ранг трудности)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Математика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Русский (национальный, иностранный язык)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Природоведение, информатика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Русская (национальная) литература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История (4 классов)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Рисование и музыка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Труд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Физическая культура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763523" w:rsidRPr="00763523" w:rsidRDefault="00763523" w:rsidP="00763523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2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Шкала трудности учебных предметов, изучаемых в 5-9 классах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7"/>
                          <w:gridCol w:w="1262"/>
                          <w:gridCol w:w="1262"/>
                          <w:gridCol w:w="1262"/>
                          <w:gridCol w:w="1262"/>
                          <w:gridCol w:w="1277"/>
                        </w:tblGrid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Общеобразовательные предметы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Количество баллов (ранг трудности)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5 класс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6 класс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7 класс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8 класс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9 класс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Химия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Геометрия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Физика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Алгебра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Экономика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Черчение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Мировая художественная культура (МХК)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Биология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Математика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Иностранный язык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Русский язык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Краеведение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Природоведение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География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Граждановедение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История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Ритмика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Труд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Литература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ИЗО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Физическая культура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Экология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Музыка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Информатика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ОБЖ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763523" w:rsidRPr="00763523" w:rsidRDefault="00763523" w:rsidP="00763523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3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Шкала трудности учебных предметов, изучаемых в 10-11 классах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94"/>
                          <w:gridCol w:w="1812"/>
                          <w:gridCol w:w="2679"/>
                          <w:gridCol w:w="1827"/>
                        </w:tblGrid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Общеобразовательные предметы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Количество баллов (ранг трудности)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Общеобразовательные предметы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Количество баллов (ранг трудности)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Физика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Информатика, Экономика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Геометрия, химия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История, Обществознание, МХК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Алгебра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Астрономия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Русский язык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География, Экология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Литература, иностранный язык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ОБЖ, Краеведение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Биология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Физическая культура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763523" w:rsidRPr="00763523" w:rsidRDefault="00763523" w:rsidP="00763523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4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к СанПиН 2.4.2.2821-10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Рекомендуемый комплекс упражнений физкультурных минуток (ФМ)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-Ф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М) для снятия локального утомления и ФМ общего воздействия.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ФМ для улучшения мозгового кровообращения: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1. Исходное положение (далее -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.) - сидя на стуле. 1 - 2 - отвести голову назад и плавно наклонить назад, 3 - 4 - голову наклонить вперед, плечи не поднимать. Повторить 4 - 6 раз.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Темп медленный.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2.И.п. - сидя, руки на поясе. 1 - поворот головы направо, 2 -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., 3 - поворот головы налево, 4 -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Повторить 6 - 8 раз. Темп медленный.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3.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- стоя или сидя, руки на поясе. 1 - махом левую руку занести через правое плечо, голову повернуть налево. 2 -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., 3 - 4 - то же правой рукой. Повторить 4 - 6 раз. Темп медленный.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ФМ для снятия утомления с плечевого пояса и рук: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1.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2.И.п.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3.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- сидя, руки вверх. 1 - сжать кисти в кулак. 2 - разжать кисти. Повторить 6 - 8 раз, затем руки расслабленно опустить вниз и потрясти кистями. Темп средний.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ФМ для снятия утомления с туловища: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1.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- стойка ноги врозь, руки за голову. 1 - резко повернуть таз направо. 2 - резко повернуть таз налево. Во время поворотов плечевой пояс оставить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неподвижным. Повторить 6 - 8 раз. Темп средний.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2.И.п.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3.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- стойка ноги врозь. 1 - 2 - наклон вперед, правая рука скользит вдоль ноги вниз, левая, сгибаясь, вдоль тела вверх. 3 - 4 -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., 5 - 8 - то же в другую сторону. Повторить 6 - 8 раз. Темп средний.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ФМ общего воздействия комплектуются из упражнений для разных групп мышц с учетом их напряжения в процессе деятельности.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Комплекс упражнений ФМ для обучающихся I ступени образования на уроках с элементами письма: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1.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Упражнения для улучшения мозгового кровообращения. </w:t>
                        </w:r>
                        <w:proofErr w:type="spellStart"/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- сидя, руки на поясе. 1 - поворот головы направо, 2 -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., 3 поворот головы налево, 4 -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., 5 - плавно наклонить голову назад, 6 -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., 7 - голову наклонить вперед.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Повторить 4 - 6 раз. Темп медленный.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2. Упражнения для снятия утомления с мелких мышц кисти.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3. Упражнение для снятия утомления с мышц туловища. </w:t>
                        </w:r>
                        <w:proofErr w:type="spell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 Упражнение для мобилизации внимания. </w:t>
                        </w:r>
                        <w:proofErr w:type="spellStart"/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пояс, 13 - 14 - хлопки руками по бедрам. Повторить 4 - 6 раз. Темп - 1 раз медленный, 2 - 3 раза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-с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редний, 4 - 5 - быстрый, 6 - медленный.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5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к СанПиН 2.4.2.2821-10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Рекомендуемый комплекс упражнений гимнастики глаз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      1. Быстро поморгать, закрыть глаза и посидеть спокойно, медленно считая до 5. Повторять 4-5 раз.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2.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Крепко зажмурить глаза (считать до 3, открыть их и посмотреть вдаль (считать до 5).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Повторять 4-5 раз.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и вниз. Повторять 4-5 раз.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4. Посмотреть на указательный палец вытянутой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руки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счет 1-4, потом перенести взор вдаль на счет 1-6. Повторять 4-5 раз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5. В среднем темпе проделать 3-4 круговых движений глазами в правую сторону, столько же в левую сторону. Расслабив глазные мышцы, посмотреть вдаль на счет 1-6. Повторять 1-2 раза.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6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к СанПиН 2.4.2.2821-10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Рекомендации к организации и режиму работы групп продленного дня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Общие положения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Комплектовать группы продленного дня рекомендуется из обучающихся одного класса, либо параллельных классов. Пребывание обучающихся в группе продленного дня, одновременно с образовательным процессом, может охватывать период времени пребывания обучающихся в общеобразовательном учреждении с 8.00-8.30 до 18-19.00 часов.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Помещения групп продленного дня для обучающихся I-VIII классов целесообразно размещать в пределах соответствующих учебных секций, включая рекреации.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обучающихся II-VIII классов, в зависимости от конкретных возможностей,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Режим дня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 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br/>
                          <w:t>       В режиме дня должны обязательно предусматриваться: питание, прогулка, дневной сон для обучающихся 1-х классов и ослабленных обучающихся II-III классов, самоподготовка, общественно-полезный труд, кружковая работа и широкое проведение физкультурно-оздоровительных мероприятий.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Отдых на свежем воздухе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заданий,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до обеда, длительностью не менее 1 часа, после окончания учебных занятий в школе;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перед самоподготовкой, в течение часа.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Прогулки рекомендуется сопровождать спортивными, подвижными играми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Одежда обучающихся во время занятий на открытом воздухе должна предохранять их от переохлаждения и перегревания и не стеснять движений.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В непогоду подвижные игры можно переносить в хорошо проветриваемые помещения.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Местом для отдыха на свежем воздухе и проведение спортивного часа может быть пришкольный участок или специально оборудованные площадки. Кроме того, для этих целей могут быть использованы прилежащие скверы, парки, лес, стадионы.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Организация дневного сна для первоклассников и ослабленных детей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Для организации дневного сна должны быть выделены либо специальные спальные, либо универсальные помещения, площадью из расчета 4,0 м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одного учащегося, оборудованные подростковыми (размером 1600Х 700 мм) или встроенными одноярусными кроватями.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br/>
                          <w:t>       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Спальные помещения рекомендуется проветривать за 30 минут до сна, сон проводить при открытых фрамугах или форточках.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Подготовка домашних заданий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При выполнении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обучающимися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домашних заданий (самоподготовка) следует соблюдать следующие рекомендации: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приготовление уроков проводить в закрепленном учебном помещении, оборудованном мебелью, соответствующей росту обучающихся;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начинать самоподготовку в 15-16 часов, так как к этому времени отмечается физиологический подъем работоспособности;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ограничивать длительность выполнения домашних задании, чтобы затраты времени на выполнение не превышали (в астрономических часах): во 2-3 классах - 1,5 ч, в 4-5 классах - 2 ч, в 6-8 классах - 2,5 ч, в 9-11 классах - до 3,5 ч.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предоставлять по усмотрению обучающихся очередность выполнения домашних заданий, рекомендуя при этом начинать с предмета средней трудности для данного обучающегося;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- </w:t>
                        </w:r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предоставлять обучающимся возможность устраивать произвольные перерывы по завершению определенного этапа работы;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проводить "физкультурные минутки" длительностью 1-2 минуты;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       - предоставлять обучающимся, закончившим выполнение домашних заданий раньше всей группы, чтобы предоставить возможность приступить к занятиям по интересам (в игровой, библиотеке, читальне).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D73B70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>       </w:t>
                        </w:r>
                        <w:r w:rsidRPr="00D73B7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24"/>
                            <w:szCs w:val="24"/>
                            <w:lang w:eastAsia="ru-RU"/>
                          </w:rPr>
                          <w:t>Внеурочная деятельность</w:t>
                        </w:r>
                        <w:r w:rsidRPr="00D73B70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D73B70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D73B70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Внеурочную деятельность реализуют в виде экскурсий, кружков, секций, олимпиад, соревнований и т.п.</w:t>
                        </w:r>
                        <w:r w:rsidRPr="00D73B70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D73B70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>       Длительность занятий зависит от возраста и вида деятельности. Продолжительность таких видов деятельности как чтение, музыкальные занятия, рисование, лепка, рукоделие, тихие игры, должны составлять не более 50 минут в день для обучающихся 1-2 классов, и не более полутора часов в день - для остальн</w:t>
                        </w:r>
                        <w:bookmarkStart w:id="0" w:name="_GoBack"/>
                        <w:bookmarkEnd w:id="0"/>
                        <w:r w:rsidRPr="00D73B70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t xml:space="preserve">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1-3 классов и 1,5- для обучающихся 4-8 классов. </w:t>
                        </w:r>
                        <w:r w:rsidRPr="00D73B70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D73B70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библиотека, а также помещения близко расположенных домов культуры, центры </w:t>
                        </w:r>
                        <w:r w:rsidRPr="00D73B70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детского досуга, спортивные сооружения, стадионы.</w:t>
                        </w:r>
                        <w:r w:rsidRPr="00D73B70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059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Питание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       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учреждении, должно быть предусмотрено трехразовое питание обучающихся: завтрак - на второй или третьей перемене во время учебных занятии; обед - в период пребывания на </w:t>
                        </w:r>
                        <w:proofErr w:type="spellStart"/>
                        <w:proofErr w:type="gramStart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прод</w:t>
                        </w:r>
                        <w:proofErr w:type="spell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-ленном</w:t>
                        </w:r>
                        <w:proofErr w:type="gramEnd"/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дне в 13-14 ч</w:t>
                        </w:r>
                        <w:r w:rsidR="004C4BC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асов, полдник - в 16-17 часов. 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7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к СанПиН 2.4.2.2821-10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1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Рекомендации по проведению занятий физической культурой, в зависимости от температуры и скорость ветра, в некоторых климатических зонах Российской Федерации на открытом воздухе в зимний период года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42"/>
                          <w:gridCol w:w="1551"/>
                          <w:gridCol w:w="1096"/>
                          <w:gridCol w:w="1268"/>
                          <w:gridCol w:w="1270"/>
                          <w:gridCol w:w="1485"/>
                        </w:tblGrid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Климатическая зона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 xml:space="preserve">Возраст 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обучающихся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Температура воздуха и скорость ветра, при которых допускается проведение занятий на открытом воздухе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без ветра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при скорости ветра до 5 м/сек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при скорости ветра 6-10 м/сек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при скорости ветра более 10 м/сек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Северная часть Российской Федерации (Красноярский край, Омская область и др.)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до 12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- 10-11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- 6-7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- 3-4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Занятия не проводятся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12-13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- 12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- 8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- 5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14-15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- 15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- 12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- 8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16-17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- 16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- 15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- 10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 условиях заполярья (Мурманская область)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до 12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- 11-13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- 7-9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- 4-5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Занятия не проводятся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12-13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- 15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- 11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- 8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14-15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- 18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- 15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- 11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16-17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- 21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- 18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- 13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Средняя полоса Российской Федерации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до 12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- 9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- 6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- 3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Занятия не проводятся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12-13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- 12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- 8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- 5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14-15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- 15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- 12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- 8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16-17 лет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- 16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- 15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- 10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63523" w:rsidRPr="00763523" w:rsidRDefault="00763523" w:rsidP="00763523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2</w:t>
                        </w:r>
                      </w:p>
                      <w:p w:rsidR="00763523" w:rsidRPr="00763523" w:rsidRDefault="00763523" w:rsidP="0076352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Рекомендации по проведению занятий физической культурой в условиях муссонного климата Приморского края 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52"/>
                          <w:gridCol w:w="2680"/>
                          <w:gridCol w:w="1753"/>
                          <w:gridCol w:w="1582"/>
                          <w:gridCol w:w="1445"/>
                        </w:tblGrid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Сезоны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Возрастные категории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Температура воздуха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 xml:space="preserve"> 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Влажность воздуха %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 xml:space="preserve">Скорость ветра </w:t>
                              </w:r>
                              <w:proofErr w:type="gramStart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м</w:t>
                              </w:r>
                              <w:proofErr w:type="gramEnd"/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/сек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Зима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1-4 классов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-1 -7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0-75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&lt;2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5-11 классов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-1 -15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0-100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&lt;5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Весна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1-4 классов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+5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0-80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0-2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5-11 классов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 +5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0-100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0-7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Лето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1-4 классов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&lt;+25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&lt;60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2-6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5-11 классов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&lt;+30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&lt;80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0-8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Осень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1-4 классов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&gt; +3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0-75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0-2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5-11 классов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&gt;0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0-100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0-8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Весеннее межсезонье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1-4 классов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0-60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0-2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5-11 классов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0-100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0-6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Осеннее межсезонье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1-4 классов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0-80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0-3</w:t>
                              </w:r>
                            </w:p>
                          </w:tc>
                        </w:tr>
                        <w:tr w:rsidR="00763523" w:rsidRPr="00763523" w:rsidTr="0076352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5-11 классов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0-100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63523" w:rsidRPr="00763523" w:rsidRDefault="00763523" w:rsidP="00763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6352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0-8</w:t>
                              </w:r>
                            </w:p>
                          </w:tc>
                        </w:tr>
                      </w:tbl>
                      <w:p w:rsidR="00763523" w:rsidRPr="00763523" w:rsidRDefault="00763523" w:rsidP="00763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63523" w:rsidRPr="00763523" w:rsidRDefault="00763523" w:rsidP="00763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6352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занесение: 16/03/2011 15:49</w:t>
                        </w:r>
                        <w:r w:rsidRPr="0076352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обновление: 16/03/2011 15:49</w:t>
                        </w:r>
                      </w:p>
                    </w:tc>
                  </w:tr>
                </w:tbl>
                <w:p w:rsidR="00763523" w:rsidRPr="00763523" w:rsidRDefault="00763523" w:rsidP="007635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35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 w:type="textWrapping" w:clear="all"/>
                  </w:r>
                </w:p>
                <w:p w:rsidR="00763523" w:rsidRPr="00763523" w:rsidRDefault="00763523" w:rsidP="007635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63523" w:rsidRPr="00763523" w:rsidRDefault="00763523" w:rsidP="0076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63523" w:rsidRPr="00763523" w:rsidRDefault="00763523" w:rsidP="0096292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3523" w:rsidRPr="00763523" w:rsidRDefault="00763523" w:rsidP="007635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5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sectPr w:rsidR="00763523" w:rsidRPr="00763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74EB"/>
    <w:multiLevelType w:val="multilevel"/>
    <w:tmpl w:val="5F00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252EF"/>
    <w:multiLevelType w:val="multilevel"/>
    <w:tmpl w:val="C4BA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EF0C15"/>
    <w:multiLevelType w:val="multilevel"/>
    <w:tmpl w:val="440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523"/>
    <w:rsid w:val="001558B8"/>
    <w:rsid w:val="001F3F89"/>
    <w:rsid w:val="00275EA7"/>
    <w:rsid w:val="0030597C"/>
    <w:rsid w:val="00375727"/>
    <w:rsid w:val="004C4BC1"/>
    <w:rsid w:val="00512826"/>
    <w:rsid w:val="005B15AD"/>
    <w:rsid w:val="00763523"/>
    <w:rsid w:val="008E70D7"/>
    <w:rsid w:val="00941296"/>
    <w:rsid w:val="0096292D"/>
    <w:rsid w:val="00AF5232"/>
    <w:rsid w:val="00CF785E"/>
    <w:rsid w:val="00D73B70"/>
    <w:rsid w:val="00F5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635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35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6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763523"/>
  </w:style>
  <w:style w:type="character" w:styleId="a4">
    <w:name w:val="Hyperlink"/>
    <w:basedOn w:val="a0"/>
    <w:uiPriority w:val="99"/>
    <w:semiHidden/>
    <w:unhideWhenUsed/>
    <w:rsid w:val="0076352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63523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635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6352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635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6352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ubdl">
    <w:name w:val="subdl"/>
    <w:basedOn w:val="a0"/>
    <w:rsid w:val="00763523"/>
  </w:style>
  <w:style w:type="paragraph" w:styleId="a6">
    <w:name w:val="Balloon Text"/>
    <w:basedOn w:val="a"/>
    <w:link w:val="a7"/>
    <w:uiPriority w:val="99"/>
    <w:semiHidden/>
    <w:unhideWhenUsed/>
    <w:rsid w:val="0076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635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35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6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763523"/>
  </w:style>
  <w:style w:type="character" w:styleId="a4">
    <w:name w:val="Hyperlink"/>
    <w:basedOn w:val="a0"/>
    <w:uiPriority w:val="99"/>
    <w:semiHidden/>
    <w:unhideWhenUsed/>
    <w:rsid w:val="0076352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63523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635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6352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635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6352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ubdl">
    <w:name w:val="subdl"/>
    <w:basedOn w:val="a0"/>
    <w:rsid w:val="00763523"/>
  </w:style>
  <w:style w:type="paragraph" w:styleId="a6">
    <w:name w:val="Balloon Text"/>
    <w:basedOn w:val="a"/>
    <w:link w:val="a7"/>
    <w:uiPriority w:val="99"/>
    <w:semiHidden/>
    <w:unhideWhenUsed/>
    <w:rsid w:val="0076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9448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7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3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9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3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47</Pages>
  <Words>16327</Words>
  <Characters>93064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12</cp:revision>
  <dcterms:created xsi:type="dcterms:W3CDTF">2011-03-22T05:00:00Z</dcterms:created>
  <dcterms:modified xsi:type="dcterms:W3CDTF">2012-02-03T14:21:00Z</dcterms:modified>
</cp:coreProperties>
</file>